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4218C994" w14:textId="674F8308" w:rsidR="0010535D" w:rsidRDefault="00185CBE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Jogász</w:t>
      </w:r>
      <w:r w:rsidR="003C099C">
        <w:rPr>
          <w:b/>
          <w:sz w:val="24"/>
        </w:rPr>
        <w:t xml:space="preserve"> osztatlan</w:t>
      </w:r>
      <w:r>
        <w:rPr>
          <w:b/>
          <w:sz w:val="24"/>
        </w:rPr>
        <w:t xml:space="preserve"> képzés</w:t>
      </w:r>
    </w:p>
    <w:p w14:paraId="7062B98C" w14:textId="17809A1F" w:rsidR="00311754" w:rsidRDefault="0054499E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202</w:t>
      </w:r>
      <w:r w:rsidR="003E2C9D">
        <w:rPr>
          <w:b/>
          <w:sz w:val="24"/>
        </w:rPr>
        <w:t>5</w:t>
      </w:r>
      <w:r w:rsidR="00311754">
        <w:rPr>
          <w:b/>
          <w:sz w:val="24"/>
        </w:rPr>
        <w:t>/</w:t>
      </w:r>
      <w:r>
        <w:rPr>
          <w:b/>
          <w:sz w:val="24"/>
        </w:rPr>
        <w:t>202</w:t>
      </w:r>
      <w:r w:rsidR="003E2C9D">
        <w:rPr>
          <w:b/>
          <w:sz w:val="24"/>
        </w:rPr>
        <w:t>6</w:t>
      </w:r>
      <w:r w:rsidR="00311754">
        <w:rPr>
          <w:b/>
          <w:sz w:val="24"/>
        </w:rPr>
        <w:t>/2.</w:t>
      </w:r>
      <w:r w:rsidR="00E06C8D">
        <w:rPr>
          <w:b/>
          <w:sz w:val="24"/>
        </w:rPr>
        <w:t xml:space="preserve"> félév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:rsidRPr="00E06C8D" w14:paraId="333A3ACC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E06C8D" w:rsidRDefault="0077591B">
            <w:pPr>
              <w:spacing w:after="0" w:line="240" w:lineRule="auto"/>
              <w:rPr>
                <w:b/>
              </w:rPr>
            </w:pPr>
            <w:r w:rsidRPr="00E06C8D">
              <w:rPr>
                <w:b/>
              </w:rPr>
              <w:t>Tantárgy neve:</w:t>
            </w:r>
          </w:p>
          <w:p w14:paraId="5141394F" w14:textId="333B16FB" w:rsidR="0010535D" w:rsidRPr="00E06C8D" w:rsidRDefault="003C099C">
            <w:pPr>
              <w:spacing w:after="0" w:line="240" w:lineRule="auto"/>
            </w:pPr>
            <w:r w:rsidRPr="00E06C8D">
              <w:t xml:space="preserve">Polgári jogi gyakorlat </w:t>
            </w:r>
            <w:r w:rsidR="00970F9B">
              <w:t>II</w:t>
            </w:r>
            <w:r w:rsidRPr="00E06C8D">
              <w:t>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D97" w14:textId="77777777" w:rsidR="00517E06" w:rsidRPr="00E06C8D" w:rsidRDefault="0077591B" w:rsidP="00577982">
            <w:pPr>
              <w:spacing w:after="0" w:line="240" w:lineRule="auto"/>
              <w:rPr>
                <w:b/>
                <w:color w:val="000000" w:themeColor="text1"/>
              </w:rPr>
            </w:pPr>
            <w:r w:rsidRPr="00E06C8D">
              <w:rPr>
                <w:b/>
                <w:color w:val="000000" w:themeColor="text1"/>
              </w:rPr>
              <w:t>Tantárgy Neptun kódja:</w:t>
            </w:r>
          </w:p>
          <w:p w14:paraId="052285A1" w14:textId="4D7CED8A" w:rsidR="00577982" w:rsidRPr="00E06C8D" w:rsidRDefault="001E2FE6" w:rsidP="00577982">
            <w:pPr>
              <w:spacing w:after="0" w:line="240" w:lineRule="auto"/>
              <w:rPr>
                <w:color w:val="000000" w:themeColor="text1"/>
              </w:rPr>
            </w:pPr>
            <w:r w:rsidRPr="00E06C8D">
              <w:rPr>
                <w:color w:val="000000" w:themeColor="text1"/>
              </w:rPr>
              <w:t>AJPJT25</w:t>
            </w:r>
            <w:r w:rsidR="007314AE" w:rsidRPr="00E06C8D">
              <w:rPr>
                <w:color w:val="000000" w:themeColor="text1"/>
              </w:rPr>
              <w:t>0</w:t>
            </w:r>
            <w:r w:rsidRPr="00E06C8D">
              <w:rPr>
                <w:color w:val="000000" w:themeColor="text1"/>
              </w:rPr>
              <w:t>N4</w:t>
            </w:r>
            <w:r w:rsidR="00185CBE" w:rsidRPr="00E06C8D">
              <w:rPr>
                <w:color w:val="000000" w:themeColor="text1"/>
              </w:rPr>
              <w:t xml:space="preserve"> </w:t>
            </w:r>
            <w:r w:rsidR="00517E06" w:rsidRPr="00E06C8D">
              <w:rPr>
                <w:color w:val="000000" w:themeColor="text1"/>
              </w:rPr>
              <w:t>(nappali)</w:t>
            </w:r>
          </w:p>
          <w:p w14:paraId="73670E5C" w14:textId="127F825E" w:rsidR="00517E06" w:rsidRPr="00E06C8D" w:rsidRDefault="001E2FE6" w:rsidP="00577982">
            <w:pPr>
              <w:spacing w:after="0" w:line="240" w:lineRule="auto"/>
              <w:rPr>
                <w:color w:val="000000" w:themeColor="text1"/>
              </w:rPr>
            </w:pPr>
            <w:r w:rsidRPr="00E06C8D">
              <w:rPr>
                <w:color w:val="000000" w:themeColor="text1"/>
              </w:rPr>
              <w:t>AJPJT25</w:t>
            </w:r>
            <w:r w:rsidR="007314AE" w:rsidRPr="00E06C8D">
              <w:rPr>
                <w:color w:val="000000" w:themeColor="text1"/>
              </w:rPr>
              <w:t>0</w:t>
            </w:r>
            <w:r w:rsidRPr="00E06C8D">
              <w:rPr>
                <w:color w:val="000000" w:themeColor="text1"/>
              </w:rPr>
              <w:t>L4</w:t>
            </w:r>
            <w:r w:rsidR="00517E06" w:rsidRPr="00E06C8D">
              <w:rPr>
                <w:color w:val="000000" w:themeColor="text1"/>
              </w:rPr>
              <w:t xml:space="preserve"> (levelező)</w:t>
            </w:r>
          </w:p>
          <w:p w14:paraId="19B79776" w14:textId="6326DB25" w:rsidR="0010535D" w:rsidRPr="00E06C8D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E06C8D">
              <w:rPr>
                <w:b/>
                <w:color w:val="000000" w:themeColor="text1"/>
              </w:rPr>
              <w:t>Tárgyfelelős intézet:</w:t>
            </w:r>
            <w:r w:rsidRPr="00E06C8D">
              <w:rPr>
                <w:color w:val="000000" w:themeColor="text1"/>
              </w:rPr>
              <w:t xml:space="preserve"> </w:t>
            </w:r>
            <w:r w:rsidR="0077560D" w:rsidRPr="00E06C8D">
              <w:rPr>
                <w:color w:val="000000" w:themeColor="text1"/>
              </w:rPr>
              <w:t>Civilisztikai Tudományok Intézete Polgári Jogi Tanszék</w:t>
            </w:r>
          </w:p>
        </w:tc>
      </w:tr>
      <w:tr w:rsidR="0010535D" w:rsidRPr="00E06C8D" w14:paraId="15A2876E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E06C8D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E06C8D" w:rsidRDefault="0077591B">
            <w:pPr>
              <w:spacing w:after="0" w:line="240" w:lineRule="auto"/>
            </w:pPr>
            <w:r w:rsidRPr="00E06C8D">
              <w:rPr>
                <w:b/>
              </w:rPr>
              <w:t>Tantárgyelem:</w:t>
            </w:r>
            <w:r w:rsidRPr="00E06C8D">
              <w:t xml:space="preserve"> </w:t>
            </w:r>
            <w:r w:rsidR="00CD0200" w:rsidRPr="00E06C8D">
              <w:t>kötelező</w:t>
            </w:r>
          </w:p>
        </w:tc>
      </w:tr>
      <w:tr w:rsidR="0010535D" w:rsidRPr="00E06C8D" w14:paraId="7B8E7CA7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5038E84E" w:rsidR="0010535D" w:rsidRPr="00E06C8D" w:rsidRDefault="0077591B" w:rsidP="00EE1970">
            <w:pPr>
              <w:spacing w:after="0" w:line="240" w:lineRule="auto"/>
            </w:pPr>
            <w:r w:rsidRPr="00E06C8D">
              <w:rPr>
                <w:b/>
              </w:rPr>
              <w:t>Tárgyfelelős:</w:t>
            </w:r>
            <w:r w:rsidR="00CD0200" w:rsidRPr="00E06C8D">
              <w:t xml:space="preserve"> </w:t>
            </w:r>
            <w:r w:rsidR="00185CBE" w:rsidRPr="00E06C8D">
              <w:t xml:space="preserve">Dr. </w:t>
            </w:r>
            <w:r w:rsidR="004A5D98">
              <w:t>Pusztahelyi Réka egyetemi docens</w:t>
            </w:r>
          </w:p>
        </w:tc>
      </w:tr>
      <w:tr w:rsidR="0010535D" w:rsidRPr="00E06C8D" w14:paraId="5290665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D477" w14:textId="77777777" w:rsidR="00C9317F" w:rsidRPr="00E06C8D" w:rsidRDefault="0077591B" w:rsidP="00C9317F">
            <w:pPr>
              <w:spacing w:after="0" w:line="240" w:lineRule="auto"/>
              <w:rPr>
                <w:color w:val="000000" w:themeColor="text1"/>
              </w:rPr>
            </w:pPr>
            <w:r w:rsidRPr="00E06C8D">
              <w:rPr>
                <w:b/>
                <w:color w:val="000000" w:themeColor="text1"/>
              </w:rPr>
              <w:t>Közreműködő oktató(k):</w:t>
            </w:r>
          </w:p>
          <w:p w14:paraId="44AD63F1" w14:textId="77777777" w:rsidR="00EE1970" w:rsidRPr="001A1858" w:rsidRDefault="00EE1970" w:rsidP="00EE197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Dr. Leszkoven László egyetemi docens</w:t>
            </w:r>
          </w:p>
          <w:p w14:paraId="4ADFF642" w14:textId="5786A97F" w:rsidR="00EE1970" w:rsidRPr="001A1858" w:rsidRDefault="00EE1970" w:rsidP="00EE197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Gondosné Dr.</w:t>
            </w:r>
            <w:r w:rsidR="001254CB">
              <w:rPr>
                <w:color w:val="000000" w:themeColor="text1"/>
              </w:rPr>
              <w:t xml:space="preserve"> habil.</w:t>
            </w:r>
            <w:r w:rsidRPr="001A1858">
              <w:rPr>
                <w:color w:val="000000" w:themeColor="text1"/>
              </w:rPr>
              <w:t xml:space="preserve"> Pusztahelyi Réka egyetemi </w:t>
            </w:r>
            <w:r>
              <w:rPr>
                <w:color w:val="000000" w:themeColor="text1"/>
              </w:rPr>
              <w:t>docens</w:t>
            </w:r>
          </w:p>
          <w:p w14:paraId="0CF7166D" w14:textId="006A1855" w:rsidR="00EE1970" w:rsidRPr="001A1858" w:rsidRDefault="00EE1970" w:rsidP="00EE197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>Dr.</w:t>
            </w:r>
            <w:r w:rsidR="0013397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habil.</w:t>
            </w:r>
            <w:r w:rsidRPr="001A1858">
              <w:rPr>
                <w:color w:val="000000" w:themeColor="text1"/>
              </w:rPr>
              <w:t xml:space="preserve"> Juhász Ágnes egyetemi </w:t>
            </w:r>
            <w:r>
              <w:rPr>
                <w:color w:val="000000" w:themeColor="text1"/>
              </w:rPr>
              <w:t>docens</w:t>
            </w:r>
          </w:p>
          <w:p w14:paraId="7E23FBE8" w14:textId="77777777" w:rsidR="00EE1970" w:rsidRPr="001A1858" w:rsidRDefault="00EE1970" w:rsidP="00EE197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 xml:space="preserve">dr. Tóth Gergő </w:t>
            </w:r>
            <w:r>
              <w:rPr>
                <w:color w:val="000000" w:themeColor="text1"/>
              </w:rPr>
              <w:t>József tanársegéd</w:t>
            </w:r>
          </w:p>
          <w:p w14:paraId="24510097" w14:textId="02C7EA81" w:rsidR="0010535D" w:rsidRPr="00E06C8D" w:rsidRDefault="00EE1970" w:rsidP="00EE1970">
            <w:pPr>
              <w:spacing w:after="0" w:line="240" w:lineRule="auto"/>
              <w:rPr>
                <w:color w:val="000000" w:themeColor="text1"/>
              </w:rPr>
            </w:pPr>
            <w:r w:rsidRPr="001A1858">
              <w:rPr>
                <w:color w:val="000000" w:themeColor="text1"/>
              </w:rPr>
              <w:t xml:space="preserve">Dr. Udvarhelyiné </w:t>
            </w:r>
            <w:r>
              <w:rPr>
                <w:color w:val="000000" w:themeColor="text1"/>
              </w:rPr>
              <w:t>D</w:t>
            </w:r>
            <w:r w:rsidRPr="001A1858">
              <w:rPr>
                <w:color w:val="000000" w:themeColor="text1"/>
              </w:rPr>
              <w:t xml:space="preserve">r. Sápi Edit </w:t>
            </w:r>
            <w:r>
              <w:rPr>
                <w:color w:val="000000" w:themeColor="text1"/>
              </w:rPr>
              <w:t>egyetemi adjunktus</w:t>
            </w:r>
          </w:p>
        </w:tc>
      </w:tr>
      <w:tr w:rsidR="0010535D" w:rsidRPr="00E06C8D" w14:paraId="4A7B79E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3AA4B40F" w:rsidR="0010535D" w:rsidRPr="00E06C8D" w:rsidRDefault="0077591B">
            <w:pPr>
              <w:spacing w:after="0" w:line="240" w:lineRule="auto"/>
            </w:pPr>
            <w:r w:rsidRPr="00E06C8D">
              <w:rPr>
                <w:b/>
              </w:rPr>
              <w:t xml:space="preserve">Javasolt félév: </w:t>
            </w:r>
            <w:r w:rsidR="001E2FE6" w:rsidRPr="00E06C8D">
              <w:t>4</w:t>
            </w:r>
            <w:r w:rsidR="00CD0200" w:rsidRPr="00E06C8D"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CA32" w14:textId="77777777" w:rsidR="00C9317F" w:rsidRPr="00E06C8D" w:rsidRDefault="0077591B">
            <w:pPr>
              <w:spacing w:after="0" w:line="240" w:lineRule="auto"/>
            </w:pPr>
            <w:r w:rsidRPr="00E06C8D">
              <w:rPr>
                <w:b/>
              </w:rPr>
              <w:t>Előfeltétel:</w:t>
            </w:r>
            <w:r w:rsidRPr="00E06C8D">
              <w:t xml:space="preserve"> </w:t>
            </w:r>
            <w:r w:rsidR="00C9317F" w:rsidRPr="00E06C8D">
              <w:t>Polgári Jog I. gyakorlat</w:t>
            </w:r>
          </w:p>
          <w:p w14:paraId="2841D293" w14:textId="1EBC5F68" w:rsidR="00C9317F" w:rsidRPr="00E06C8D" w:rsidRDefault="00C9317F">
            <w:pPr>
              <w:spacing w:after="0" w:line="240" w:lineRule="auto"/>
            </w:pPr>
            <w:r w:rsidRPr="00E06C8D">
              <w:t>(</w:t>
            </w:r>
            <w:r w:rsidRPr="00E06C8D">
              <w:rPr>
                <w:color w:val="000000" w:themeColor="text1"/>
              </w:rPr>
              <w:t>AJPJT270N3, AJPJT270L3)</w:t>
            </w:r>
          </w:p>
          <w:p w14:paraId="0092F83E" w14:textId="77777777" w:rsidR="0010535D" w:rsidRPr="00E06C8D" w:rsidRDefault="00882464">
            <w:pPr>
              <w:spacing w:after="0" w:line="240" w:lineRule="auto"/>
            </w:pPr>
            <w:r w:rsidRPr="00E06C8D">
              <w:t>Polgári Jog I</w:t>
            </w:r>
            <w:r w:rsidR="001E2FE6" w:rsidRPr="00E06C8D">
              <w:t>I</w:t>
            </w:r>
            <w:r w:rsidRPr="00E06C8D">
              <w:t>.</w:t>
            </w:r>
          </w:p>
          <w:p w14:paraId="2DD7CA5F" w14:textId="5838A19F" w:rsidR="00C9317F" w:rsidRPr="00E06C8D" w:rsidRDefault="00C9317F">
            <w:pPr>
              <w:spacing w:after="0" w:line="240" w:lineRule="auto"/>
            </w:pPr>
            <w:r w:rsidRPr="00E06C8D">
              <w:t>(</w:t>
            </w:r>
            <w:r w:rsidRPr="00E06C8D">
              <w:rPr>
                <w:color w:val="000000" w:themeColor="text1"/>
              </w:rPr>
              <w:t>AJPJT279N4, AJPJT279L4)</w:t>
            </w:r>
          </w:p>
        </w:tc>
      </w:tr>
      <w:tr w:rsidR="0010535D" w:rsidRPr="00E06C8D" w14:paraId="700D79C3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1C18" w14:textId="77777777" w:rsidR="00517E06" w:rsidRPr="00E06C8D" w:rsidRDefault="00C71356">
            <w:pPr>
              <w:spacing w:after="0" w:line="240" w:lineRule="auto"/>
            </w:pPr>
            <w:r w:rsidRPr="00E06C8D">
              <w:rPr>
                <w:b/>
              </w:rPr>
              <w:t>Óraszám</w:t>
            </w:r>
            <w:r w:rsidR="0077591B" w:rsidRPr="00E06C8D">
              <w:rPr>
                <w:b/>
              </w:rPr>
              <w:t>:</w:t>
            </w:r>
          </w:p>
          <w:p w14:paraId="7C6DBF3C" w14:textId="77777777" w:rsidR="0010535D" w:rsidRPr="00E06C8D" w:rsidRDefault="00517E06">
            <w:pPr>
              <w:spacing w:after="0" w:line="240" w:lineRule="auto"/>
            </w:pPr>
            <w:r w:rsidRPr="00E06C8D">
              <w:t xml:space="preserve">nappali: </w:t>
            </w:r>
            <w:r w:rsidR="00753EFC" w:rsidRPr="00E06C8D">
              <w:t>2</w:t>
            </w:r>
            <w:r w:rsidR="00E4045E" w:rsidRPr="00E06C8D">
              <w:t xml:space="preserve"> </w:t>
            </w:r>
            <w:r w:rsidR="00CE2397" w:rsidRPr="00E06C8D">
              <w:t xml:space="preserve">óra / </w:t>
            </w:r>
            <w:r w:rsidR="00753EFC" w:rsidRPr="00E06C8D">
              <w:t>hét</w:t>
            </w:r>
          </w:p>
          <w:p w14:paraId="7E0143A6" w14:textId="29FA7CCB" w:rsidR="00517E06" w:rsidRPr="00E06C8D" w:rsidRDefault="005514B9">
            <w:pPr>
              <w:spacing w:after="0" w:line="240" w:lineRule="auto"/>
            </w:pPr>
            <w:r w:rsidRPr="00E06C8D">
              <w:t>levelező: 2</w:t>
            </w:r>
            <w:r w:rsidR="00517E06" w:rsidRPr="00E06C8D">
              <w:t xml:space="preserve">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6614D857" w:rsidR="0010535D" w:rsidRPr="00E06C8D" w:rsidRDefault="0077591B">
            <w:pPr>
              <w:spacing w:after="0" w:line="240" w:lineRule="auto"/>
            </w:pPr>
            <w:r w:rsidRPr="00E06C8D">
              <w:rPr>
                <w:b/>
              </w:rPr>
              <w:t xml:space="preserve">Számonkérés módja: </w:t>
            </w:r>
            <w:r w:rsidR="00CF61FC" w:rsidRPr="00E06C8D">
              <w:t>gyakorlati jegy</w:t>
            </w:r>
          </w:p>
        </w:tc>
      </w:tr>
      <w:tr w:rsidR="0010535D" w:rsidRPr="00E06C8D" w14:paraId="21BF0C6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30AA" w14:textId="6D71B6B3" w:rsidR="0010535D" w:rsidRPr="00E06C8D" w:rsidRDefault="0077591B">
            <w:pPr>
              <w:spacing w:after="0" w:line="240" w:lineRule="auto"/>
            </w:pPr>
            <w:r w:rsidRPr="00E06C8D">
              <w:rPr>
                <w:b/>
              </w:rPr>
              <w:t>Kreditpont:</w:t>
            </w:r>
            <w:r w:rsidRPr="00E06C8D">
              <w:t xml:space="preserve"> </w:t>
            </w:r>
            <w:r w:rsidR="00873FB2" w:rsidRPr="00E06C8D"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5AB59467" w:rsidR="0010535D" w:rsidRPr="00E06C8D" w:rsidRDefault="007D32F7">
            <w:pPr>
              <w:spacing w:after="0" w:line="240" w:lineRule="auto"/>
            </w:pPr>
            <w:r w:rsidRPr="00E06C8D">
              <w:rPr>
                <w:b/>
              </w:rPr>
              <w:t>Munkarend</w:t>
            </w:r>
            <w:r w:rsidR="0077591B" w:rsidRPr="00E06C8D">
              <w:rPr>
                <w:b/>
              </w:rPr>
              <w:t>:</w:t>
            </w:r>
            <w:r w:rsidR="00CD0200" w:rsidRPr="00E06C8D">
              <w:t xml:space="preserve"> </w:t>
            </w:r>
            <w:r w:rsidR="0077560D" w:rsidRPr="00E06C8D">
              <w:t>nappali</w:t>
            </w:r>
            <w:r w:rsidR="00517E06" w:rsidRPr="00E06C8D">
              <w:t>/levelező</w:t>
            </w:r>
          </w:p>
        </w:tc>
      </w:tr>
      <w:tr w:rsidR="0010535D" w:rsidRPr="00E06C8D" w14:paraId="37D10A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E06C8D" w:rsidRDefault="0077591B">
            <w:pPr>
              <w:spacing w:after="0" w:line="240" w:lineRule="auto"/>
              <w:rPr>
                <w:b/>
              </w:rPr>
            </w:pPr>
            <w:r w:rsidRPr="00E06C8D">
              <w:rPr>
                <w:b/>
              </w:rPr>
              <w:t>Tantárgy feladata és célja:</w:t>
            </w:r>
          </w:p>
          <w:p w14:paraId="6AF9A678" w14:textId="77777777" w:rsidR="005514B9" w:rsidRPr="00E06C8D" w:rsidRDefault="005514B9" w:rsidP="005514B9">
            <w:pPr>
              <w:spacing w:after="0" w:line="240" w:lineRule="auto"/>
            </w:pPr>
            <w:r w:rsidRPr="00E06C8D">
              <w:t>Az előadásokat párhuzamosan kísérő polgári jogi gyakorlat célja, hogy az elméleti ismeretek megszerzésével egyidejűleg betekintést nyújtson a jog gyakorlati működésébe. A kis létszámú csoportos foglalkozás lehetőséget teremt arra, hogy a hallgatók aktívan részt vegyenek a gyakorlati feladatok, jogesetek közös megoldásában.</w:t>
            </w:r>
          </w:p>
          <w:p w14:paraId="55B8811E" w14:textId="77777777" w:rsidR="001E2FE6" w:rsidRPr="00E06C8D" w:rsidRDefault="001E2FE6" w:rsidP="001E2FE6">
            <w:pPr>
              <w:spacing w:after="0" w:line="240" w:lineRule="auto"/>
            </w:pPr>
            <w:r w:rsidRPr="00E06C8D">
              <w:t>A második szemeszterben a dologi jogon belül a tulajdonjog, a közös tulajdon, az ingatlanjog, a zálogjogok, és más idegen dologbeli jogok, míg az öröklési jogon belül a törvényes öröklés rendje, és a végintézkedésen alapuló öröklési formák feldolgozására kerül sor.</w:t>
            </w:r>
          </w:p>
          <w:p w14:paraId="0BFC3781" w14:textId="534AC989" w:rsidR="005514B9" w:rsidRPr="00E06C8D" w:rsidRDefault="005514B9" w:rsidP="005514B9">
            <w:pPr>
              <w:spacing w:after="0" w:line="240" w:lineRule="auto"/>
            </w:pPr>
          </w:p>
          <w:p w14:paraId="4CAFE2F2" w14:textId="342DE6E4" w:rsidR="0010535D" w:rsidRPr="00E06C8D" w:rsidRDefault="0077591B" w:rsidP="004F6810">
            <w:pPr>
              <w:spacing w:after="0" w:line="240" w:lineRule="auto"/>
              <w:rPr>
                <w:b/>
                <w:color w:val="000000" w:themeColor="text1"/>
              </w:rPr>
            </w:pPr>
            <w:r w:rsidRPr="00E06C8D">
              <w:rPr>
                <w:b/>
                <w:color w:val="000000" w:themeColor="text1"/>
              </w:rPr>
              <w:t>Fejlesztendő kompetenciák:</w:t>
            </w:r>
          </w:p>
          <w:p w14:paraId="12A22CAB" w14:textId="2E22B9E6" w:rsidR="0010535D" w:rsidRPr="00E06C8D" w:rsidRDefault="0077591B">
            <w:pPr>
              <w:spacing w:after="0" w:line="240" w:lineRule="auto"/>
              <w:rPr>
                <w:color w:val="000000" w:themeColor="text1"/>
              </w:rPr>
            </w:pPr>
            <w:r w:rsidRPr="00E06C8D">
              <w:rPr>
                <w:b/>
                <w:i/>
                <w:color w:val="000000" w:themeColor="text1"/>
              </w:rPr>
              <w:t>tudás:</w:t>
            </w:r>
            <w:r w:rsidRPr="00E06C8D">
              <w:rPr>
                <w:color w:val="000000" w:themeColor="text1"/>
              </w:rPr>
              <w:t xml:space="preserve"> </w:t>
            </w:r>
            <w:r w:rsidR="003273BB" w:rsidRPr="00E06C8D">
              <w:rPr>
                <w:color w:val="000000" w:themeColor="text1"/>
              </w:rPr>
              <w:t>T2, T3, T5, T6, T11, T12, T13, T15</w:t>
            </w:r>
          </w:p>
          <w:p w14:paraId="72984BEC" w14:textId="3BFCE2CC" w:rsidR="0010535D" w:rsidRPr="00E06C8D" w:rsidRDefault="0077591B">
            <w:pPr>
              <w:spacing w:after="0" w:line="240" w:lineRule="auto"/>
              <w:rPr>
                <w:color w:val="000000" w:themeColor="text1"/>
              </w:rPr>
            </w:pPr>
            <w:r w:rsidRPr="00E06C8D">
              <w:rPr>
                <w:b/>
                <w:i/>
                <w:color w:val="000000" w:themeColor="text1"/>
              </w:rPr>
              <w:t>képesség:</w:t>
            </w:r>
            <w:r w:rsidRPr="00E06C8D">
              <w:rPr>
                <w:color w:val="000000" w:themeColor="text1"/>
              </w:rPr>
              <w:t xml:space="preserve"> </w:t>
            </w:r>
            <w:r w:rsidR="003273BB" w:rsidRPr="00E06C8D">
              <w:rPr>
                <w:color w:val="000000" w:themeColor="text1"/>
              </w:rPr>
              <w:t>K2, K4, K5, K7, K8, K10, K15, K19, K20, K23, K24, K25, K28, K30, K31</w:t>
            </w:r>
          </w:p>
          <w:p w14:paraId="57A59897" w14:textId="01223DD9" w:rsidR="0010535D" w:rsidRPr="00E06C8D" w:rsidRDefault="0077591B">
            <w:pPr>
              <w:spacing w:after="0" w:line="240" w:lineRule="auto"/>
              <w:rPr>
                <w:color w:val="000000" w:themeColor="text1"/>
              </w:rPr>
            </w:pPr>
            <w:r w:rsidRPr="00E06C8D">
              <w:rPr>
                <w:b/>
                <w:i/>
                <w:color w:val="000000" w:themeColor="text1"/>
              </w:rPr>
              <w:t>attitűd:</w:t>
            </w:r>
            <w:r w:rsidR="003273BB" w:rsidRPr="00E06C8D">
              <w:rPr>
                <w:color w:val="000000" w:themeColor="text1"/>
              </w:rPr>
              <w:t xml:space="preserve"> A2,</w:t>
            </w:r>
            <w:r w:rsidR="003273BB" w:rsidRPr="00E06C8D">
              <w:rPr>
                <w:b/>
                <w:i/>
                <w:color w:val="000000" w:themeColor="text1"/>
              </w:rPr>
              <w:t xml:space="preserve"> </w:t>
            </w:r>
            <w:r w:rsidR="00781BFB" w:rsidRPr="00E06C8D">
              <w:rPr>
                <w:color w:val="000000" w:themeColor="text1"/>
              </w:rPr>
              <w:t>A</w:t>
            </w:r>
            <w:r w:rsidR="003273BB" w:rsidRPr="00E06C8D">
              <w:rPr>
                <w:color w:val="000000" w:themeColor="text1"/>
              </w:rPr>
              <w:t>3</w:t>
            </w:r>
            <w:r w:rsidR="00781BFB" w:rsidRPr="00E06C8D">
              <w:rPr>
                <w:color w:val="000000" w:themeColor="text1"/>
              </w:rPr>
              <w:t>,</w:t>
            </w:r>
            <w:r w:rsidR="003273BB" w:rsidRPr="00E06C8D">
              <w:rPr>
                <w:color w:val="000000" w:themeColor="text1"/>
              </w:rPr>
              <w:t xml:space="preserve"> </w:t>
            </w:r>
            <w:r w:rsidR="00781BFB" w:rsidRPr="00E06C8D">
              <w:rPr>
                <w:color w:val="000000" w:themeColor="text1"/>
              </w:rPr>
              <w:t>A</w:t>
            </w:r>
            <w:r w:rsidR="003273BB" w:rsidRPr="00E06C8D">
              <w:rPr>
                <w:color w:val="000000" w:themeColor="text1"/>
              </w:rPr>
              <w:t>5</w:t>
            </w:r>
            <w:r w:rsidR="00781BFB" w:rsidRPr="00E06C8D">
              <w:rPr>
                <w:color w:val="000000" w:themeColor="text1"/>
              </w:rPr>
              <w:t>,</w:t>
            </w:r>
            <w:r w:rsidR="003273BB" w:rsidRPr="00E06C8D">
              <w:rPr>
                <w:color w:val="000000" w:themeColor="text1"/>
              </w:rPr>
              <w:t xml:space="preserve"> </w:t>
            </w:r>
            <w:r w:rsidR="00781BFB" w:rsidRPr="00E06C8D">
              <w:rPr>
                <w:color w:val="000000" w:themeColor="text1"/>
              </w:rPr>
              <w:t>A</w:t>
            </w:r>
            <w:r w:rsidR="003273BB" w:rsidRPr="00E06C8D">
              <w:rPr>
                <w:color w:val="000000" w:themeColor="text1"/>
              </w:rPr>
              <w:t>7</w:t>
            </w:r>
            <w:r w:rsidR="00781BFB" w:rsidRPr="00E06C8D">
              <w:rPr>
                <w:color w:val="000000" w:themeColor="text1"/>
              </w:rPr>
              <w:t>,</w:t>
            </w:r>
            <w:r w:rsidR="003273BB" w:rsidRPr="00E06C8D">
              <w:rPr>
                <w:color w:val="000000" w:themeColor="text1"/>
              </w:rPr>
              <w:t xml:space="preserve"> </w:t>
            </w:r>
            <w:r w:rsidR="00781BFB" w:rsidRPr="00E06C8D">
              <w:rPr>
                <w:color w:val="000000" w:themeColor="text1"/>
              </w:rPr>
              <w:t>A</w:t>
            </w:r>
            <w:r w:rsidR="003273BB" w:rsidRPr="00E06C8D">
              <w:rPr>
                <w:color w:val="000000" w:themeColor="text1"/>
              </w:rPr>
              <w:t>13</w:t>
            </w:r>
            <w:r w:rsidR="00781BFB" w:rsidRPr="00E06C8D">
              <w:rPr>
                <w:color w:val="000000" w:themeColor="text1"/>
              </w:rPr>
              <w:t>,</w:t>
            </w:r>
            <w:r w:rsidR="003273BB" w:rsidRPr="00E06C8D">
              <w:rPr>
                <w:color w:val="000000" w:themeColor="text1"/>
              </w:rPr>
              <w:t xml:space="preserve"> </w:t>
            </w:r>
            <w:r w:rsidR="00781BFB" w:rsidRPr="00E06C8D">
              <w:rPr>
                <w:color w:val="000000" w:themeColor="text1"/>
              </w:rPr>
              <w:t>A</w:t>
            </w:r>
            <w:r w:rsidR="003273BB" w:rsidRPr="00E06C8D">
              <w:rPr>
                <w:color w:val="000000" w:themeColor="text1"/>
              </w:rPr>
              <w:t>15</w:t>
            </w:r>
            <w:r w:rsidR="00781BFB" w:rsidRPr="00E06C8D">
              <w:rPr>
                <w:color w:val="000000" w:themeColor="text1"/>
              </w:rPr>
              <w:t>,</w:t>
            </w:r>
            <w:r w:rsidR="003273BB" w:rsidRPr="00E06C8D">
              <w:rPr>
                <w:color w:val="000000" w:themeColor="text1"/>
              </w:rPr>
              <w:t xml:space="preserve"> </w:t>
            </w:r>
            <w:r w:rsidR="00781BFB" w:rsidRPr="00E06C8D">
              <w:rPr>
                <w:color w:val="000000" w:themeColor="text1"/>
              </w:rPr>
              <w:t>A</w:t>
            </w:r>
            <w:r w:rsidR="003273BB" w:rsidRPr="00E06C8D">
              <w:rPr>
                <w:color w:val="000000" w:themeColor="text1"/>
              </w:rPr>
              <w:t>17</w:t>
            </w:r>
            <w:r w:rsidR="00781BFB" w:rsidRPr="00E06C8D">
              <w:rPr>
                <w:color w:val="000000" w:themeColor="text1"/>
              </w:rPr>
              <w:t>,</w:t>
            </w:r>
            <w:r w:rsidR="003273BB" w:rsidRPr="00E06C8D">
              <w:rPr>
                <w:color w:val="000000" w:themeColor="text1"/>
              </w:rPr>
              <w:t xml:space="preserve"> </w:t>
            </w:r>
            <w:r w:rsidR="00781BFB" w:rsidRPr="00E06C8D">
              <w:rPr>
                <w:color w:val="000000" w:themeColor="text1"/>
              </w:rPr>
              <w:t>A</w:t>
            </w:r>
            <w:r w:rsidR="003273BB" w:rsidRPr="00E06C8D">
              <w:rPr>
                <w:color w:val="000000" w:themeColor="text1"/>
              </w:rPr>
              <w:t>18</w:t>
            </w:r>
            <w:r w:rsidR="00781BFB" w:rsidRPr="00E06C8D">
              <w:rPr>
                <w:color w:val="000000" w:themeColor="text1"/>
              </w:rPr>
              <w:t>,</w:t>
            </w:r>
            <w:r w:rsidR="003273BB" w:rsidRPr="00E06C8D">
              <w:rPr>
                <w:color w:val="000000" w:themeColor="text1"/>
              </w:rPr>
              <w:t xml:space="preserve"> </w:t>
            </w:r>
            <w:r w:rsidR="00781BFB" w:rsidRPr="00E06C8D">
              <w:rPr>
                <w:color w:val="000000" w:themeColor="text1"/>
              </w:rPr>
              <w:t>A</w:t>
            </w:r>
            <w:r w:rsidR="003273BB" w:rsidRPr="00E06C8D">
              <w:rPr>
                <w:color w:val="000000" w:themeColor="text1"/>
              </w:rPr>
              <w:t>20</w:t>
            </w:r>
          </w:p>
          <w:p w14:paraId="06DBBC70" w14:textId="4F68C206" w:rsidR="0010535D" w:rsidRPr="00E06C8D" w:rsidRDefault="0077591B">
            <w:pPr>
              <w:spacing w:after="0" w:line="240" w:lineRule="auto"/>
              <w:rPr>
                <w:color w:val="000000" w:themeColor="text1"/>
              </w:rPr>
            </w:pPr>
            <w:r w:rsidRPr="00E06C8D">
              <w:rPr>
                <w:b/>
                <w:i/>
                <w:color w:val="000000" w:themeColor="text1"/>
              </w:rPr>
              <w:t>autonómia</w:t>
            </w:r>
            <w:r w:rsidR="00AA1BDC" w:rsidRPr="00E06C8D">
              <w:rPr>
                <w:b/>
                <w:i/>
                <w:color w:val="000000" w:themeColor="text1"/>
              </w:rPr>
              <w:t xml:space="preserve"> és felelősség</w:t>
            </w:r>
            <w:r w:rsidRPr="00E06C8D">
              <w:rPr>
                <w:b/>
                <w:i/>
                <w:color w:val="000000" w:themeColor="text1"/>
              </w:rPr>
              <w:t>:</w:t>
            </w:r>
            <w:r w:rsidRPr="00E06C8D">
              <w:rPr>
                <w:color w:val="000000" w:themeColor="text1"/>
              </w:rPr>
              <w:t xml:space="preserve"> </w:t>
            </w:r>
            <w:r w:rsidR="00781BFB" w:rsidRPr="00E06C8D">
              <w:rPr>
                <w:color w:val="000000" w:themeColor="text1"/>
              </w:rPr>
              <w:t>F3, F4, F5</w:t>
            </w:r>
          </w:p>
          <w:p w14:paraId="36D8D786" w14:textId="4CC61B73" w:rsidR="0010535D" w:rsidRPr="00E06C8D" w:rsidRDefault="0010535D">
            <w:pPr>
              <w:spacing w:after="0" w:line="240" w:lineRule="auto"/>
            </w:pPr>
          </w:p>
        </w:tc>
      </w:tr>
      <w:tr w:rsidR="0010535D" w:rsidRPr="00E06C8D" w14:paraId="5B842DFC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9341" w14:textId="77777777" w:rsidR="0010535D" w:rsidRPr="00E06C8D" w:rsidRDefault="0077591B">
            <w:pPr>
              <w:spacing w:after="0" w:line="240" w:lineRule="auto"/>
              <w:rPr>
                <w:b/>
              </w:rPr>
            </w:pPr>
            <w:r w:rsidRPr="00E06C8D">
              <w:rPr>
                <w:b/>
              </w:rPr>
              <w:t>Tantárgy tematikus leírása:</w:t>
            </w:r>
          </w:p>
          <w:p w14:paraId="024C683A" w14:textId="77777777" w:rsidR="00A73561" w:rsidRPr="00E06C8D" w:rsidRDefault="00A73561">
            <w:pPr>
              <w:spacing w:after="0" w:line="240" w:lineRule="auto"/>
              <w:rPr>
                <w:b/>
              </w:rPr>
            </w:pPr>
          </w:p>
          <w:p w14:paraId="51BC2842" w14:textId="7238C290" w:rsidR="00A73561" w:rsidRPr="00E06C8D" w:rsidRDefault="00E06C8D">
            <w:pPr>
              <w:spacing w:after="0" w:line="240" w:lineRule="auto"/>
              <w:rPr>
                <w:u w:val="single"/>
              </w:rPr>
            </w:pPr>
            <w:r w:rsidRPr="00E06C8D">
              <w:rPr>
                <w:u w:val="single"/>
              </w:rPr>
              <w:t xml:space="preserve">Nappali tagozat: </w:t>
            </w:r>
          </w:p>
          <w:p w14:paraId="068CF006" w14:textId="77777777" w:rsidR="00E06C8D" w:rsidRPr="00E06C8D" w:rsidRDefault="00E06C8D">
            <w:pPr>
              <w:spacing w:after="0" w:line="240" w:lineRule="auto"/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43"/>
              <w:gridCol w:w="1984"/>
              <w:gridCol w:w="1985"/>
              <w:gridCol w:w="3970"/>
            </w:tblGrid>
            <w:tr w:rsidR="0054499E" w14:paraId="35BA7052" w14:textId="318C2AD0" w:rsidTr="00E22780">
              <w:tc>
                <w:tcPr>
                  <w:tcW w:w="1343" w:type="dxa"/>
                </w:tcPr>
                <w:p w14:paraId="0C0F77E8" w14:textId="164F2944" w:rsidR="0054499E" w:rsidRDefault="009A6788" w:rsidP="0054499E">
                  <w:pPr>
                    <w:spacing w:after="0"/>
                  </w:pPr>
                  <w:r>
                    <w:t>J-201</w:t>
                  </w:r>
                </w:p>
              </w:tc>
              <w:tc>
                <w:tcPr>
                  <w:tcW w:w="1984" w:type="dxa"/>
                </w:tcPr>
                <w:p w14:paraId="4877B35B" w14:textId="432CB6F1" w:rsidR="0054499E" w:rsidRPr="00C52F1B" w:rsidRDefault="00926E83" w:rsidP="0054499E">
                  <w:pPr>
                    <w:spacing w:after="0"/>
                  </w:pPr>
                  <w:r w:rsidRPr="00C52F1B">
                    <w:t>kedd</w:t>
                  </w:r>
                  <w:r w:rsidR="00436735" w:rsidRPr="00C52F1B">
                    <w:t xml:space="preserve"> </w:t>
                  </w:r>
                  <w:r w:rsidRPr="00C52F1B">
                    <w:t>16-18</w:t>
                  </w:r>
                  <w:r w:rsidR="00133979" w:rsidRPr="00C52F1B">
                    <w:t>-ig</w:t>
                  </w:r>
                </w:p>
              </w:tc>
              <w:tc>
                <w:tcPr>
                  <w:tcW w:w="1985" w:type="dxa"/>
                </w:tcPr>
                <w:p w14:paraId="33288D1D" w14:textId="7630995A" w:rsidR="0054499E" w:rsidRPr="00C52F1B" w:rsidRDefault="00133979" w:rsidP="0054499E">
                  <w:pPr>
                    <w:spacing w:after="0"/>
                  </w:pPr>
                  <w:r w:rsidRPr="00C52F1B">
                    <w:t xml:space="preserve">A/6. </w:t>
                  </w:r>
                  <w:r w:rsidR="00436735" w:rsidRPr="00C52F1B">
                    <w:t>22</w:t>
                  </w:r>
                  <w:r w:rsidR="00926E83" w:rsidRPr="00C52F1B">
                    <w:t>/B</w:t>
                  </w:r>
                  <w:r w:rsidRPr="00C52F1B">
                    <w:t>.</w:t>
                  </w:r>
                </w:p>
              </w:tc>
              <w:tc>
                <w:tcPr>
                  <w:tcW w:w="3970" w:type="dxa"/>
                </w:tcPr>
                <w:p w14:paraId="695343BA" w14:textId="297478F4" w:rsidR="0054499E" w:rsidRDefault="009A6788" w:rsidP="0054499E">
                  <w:pPr>
                    <w:spacing w:after="0"/>
                  </w:pPr>
                  <w:r>
                    <w:t>Dr. Heinerné Dr.</w:t>
                  </w:r>
                  <w:r w:rsidR="00425ACB">
                    <w:t>habil.</w:t>
                  </w:r>
                  <w:r>
                    <w:t xml:space="preserve"> Barzó Tímea</w:t>
                  </w:r>
                </w:p>
              </w:tc>
            </w:tr>
            <w:tr w:rsidR="0054499E" w14:paraId="50311E6D" w14:textId="3A5A326D" w:rsidTr="00E22780">
              <w:tc>
                <w:tcPr>
                  <w:tcW w:w="1343" w:type="dxa"/>
                </w:tcPr>
                <w:p w14:paraId="4C73CB03" w14:textId="090B7E14" w:rsidR="0054499E" w:rsidRDefault="009A6788" w:rsidP="0054499E">
                  <w:pPr>
                    <w:spacing w:after="0"/>
                  </w:pPr>
                  <w:r>
                    <w:t>J-202</w:t>
                  </w:r>
                </w:p>
              </w:tc>
              <w:tc>
                <w:tcPr>
                  <w:tcW w:w="1984" w:type="dxa"/>
                </w:tcPr>
                <w:p w14:paraId="11400809" w14:textId="0FA2BD84" w:rsidR="0054499E" w:rsidRDefault="00436735" w:rsidP="0054499E">
                  <w:pPr>
                    <w:spacing w:after="0"/>
                  </w:pPr>
                  <w:r>
                    <w:t>hétfő</w:t>
                  </w:r>
                  <w:r w:rsidR="00133979">
                    <w:t xml:space="preserve"> </w:t>
                  </w:r>
                  <w:r>
                    <w:t>1</w:t>
                  </w:r>
                  <w:r w:rsidR="00F41F7C">
                    <w:t>0</w:t>
                  </w:r>
                  <w:r w:rsidR="00133979">
                    <w:t>-</w:t>
                  </w:r>
                  <w:r>
                    <w:t>1</w:t>
                  </w:r>
                  <w:r w:rsidR="00F41F7C">
                    <w:t>2</w:t>
                  </w:r>
                  <w:r w:rsidR="00133979">
                    <w:t>-ig</w:t>
                  </w:r>
                </w:p>
              </w:tc>
              <w:tc>
                <w:tcPr>
                  <w:tcW w:w="1985" w:type="dxa"/>
                </w:tcPr>
                <w:p w14:paraId="608101DB" w14:textId="36870CA0" w:rsidR="0054499E" w:rsidRDefault="00133979" w:rsidP="0054499E">
                  <w:pPr>
                    <w:spacing w:after="0"/>
                  </w:pPr>
                  <w:r>
                    <w:t>A/</w:t>
                  </w:r>
                  <w:r w:rsidR="00436735">
                    <w:t>1</w:t>
                  </w:r>
                  <w:r>
                    <w:t xml:space="preserve">. </w:t>
                  </w:r>
                  <w:r w:rsidR="00436735">
                    <w:t>31</w:t>
                  </w:r>
                  <w:r w:rsidR="00F41F7C">
                    <w:t>8</w:t>
                  </w:r>
                  <w:r>
                    <w:t>.</w:t>
                  </w:r>
                </w:p>
              </w:tc>
              <w:tc>
                <w:tcPr>
                  <w:tcW w:w="3970" w:type="dxa"/>
                </w:tcPr>
                <w:p w14:paraId="314D631B" w14:textId="3ACFE1C7" w:rsidR="0054499E" w:rsidRDefault="00425ACB" w:rsidP="0054499E">
                  <w:pPr>
                    <w:spacing w:after="0"/>
                  </w:pPr>
                  <w:r>
                    <w:t xml:space="preserve">Gondosné </w:t>
                  </w:r>
                  <w:r w:rsidR="009A6788">
                    <w:t xml:space="preserve">Dr. </w:t>
                  </w:r>
                  <w:r w:rsidR="00926E83">
                    <w:t xml:space="preserve">habil. </w:t>
                  </w:r>
                  <w:r w:rsidR="009A6788">
                    <w:t>Pusztahelyi Réka</w:t>
                  </w:r>
                </w:p>
              </w:tc>
            </w:tr>
            <w:tr w:rsidR="0054499E" w14:paraId="3F348A75" w14:textId="00DFBEAE" w:rsidTr="00E22780">
              <w:tc>
                <w:tcPr>
                  <w:tcW w:w="1343" w:type="dxa"/>
                </w:tcPr>
                <w:p w14:paraId="07691CB5" w14:textId="5023060C" w:rsidR="0054499E" w:rsidRDefault="009A6788" w:rsidP="0054499E">
                  <w:pPr>
                    <w:spacing w:after="0"/>
                  </w:pPr>
                  <w:r>
                    <w:t>J-203</w:t>
                  </w:r>
                </w:p>
              </w:tc>
              <w:tc>
                <w:tcPr>
                  <w:tcW w:w="1984" w:type="dxa"/>
                </w:tcPr>
                <w:p w14:paraId="667F0ED0" w14:textId="0AA44F2B" w:rsidR="0054499E" w:rsidRDefault="00F41F7C" w:rsidP="0054499E">
                  <w:pPr>
                    <w:spacing w:after="0"/>
                  </w:pPr>
                  <w:r>
                    <w:t>hétfő</w:t>
                  </w:r>
                  <w:r w:rsidR="00133979">
                    <w:t xml:space="preserve"> </w:t>
                  </w:r>
                  <w:r>
                    <w:t>10</w:t>
                  </w:r>
                  <w:r w:rsidR="00436735">
                    <w:t>-1</w:t>
                  </w:r>
                  <w:r>
                    <w:t>2</w:t>
                  </w:r>
                  <w:r w:rsidR="00133979">
                    <w:t>-ig</w:t>
                  </w:r>
                </w:p>
              </w:tc>
              <w:tc>
                <w:tcPr>
                  <w:tcW w:w="1985" w:type="dxa"/>
                </w:tcPr>
                <w:p w14:paraId="33683135" w14:textId="2B5C5207" w:rsidR="0054499E" w:rsidRDefault="00133979" w:rsidP="0054499E">
                  <w:pPr>
                    <w:spacing w:after="0"/>
                  </w:pPr>
                  <w:r>
                    <w:t>A/</w:t>
                  </w:r>
                  <w:r w:rsidR="00436735">
                    <w:t>6</w:t>
                  </w:r>
                  <w:r>
                    <w:t xml:space="preserve">. </w:t>
                  </w:r>
                  <w:r w:rsidR="00436735">
                    <w:t>2</w:t>
                  </w:r>
                  <w:r w:rsidR="00F41F7C">
                    <w:t>03</w:t>
                  </w:r>
                  <w:r>
                    <w:t>.</w:t>
                  </w:r>
                </w:p>
              </w:tc>
              <w:tc>
                <w:tcPr>
                  <w:tcW w:w="3970" w:type="dxa"/>
                </w:tcPr>
                <w:p w14:paraId="22A2D1B6" w14:textId="18A8CC48" w:rsidR="0054499E" w:rsidRDefault="009A6788" w:rsidP="0054499E">
                  <w:pPr>
                    <w:spacing w:after="0"/>
                  </w:pPr>
                  <w:r>
                    <w:t>Dr.</w:t>
                  </w:r>
                  <w:r w:rsidR="005C454C">
                    <w:t xml:space="preserve"> </w:t>
                  </w:r>
                  <w:r w:rsidR="00425ACB">
                    <w:t>habil.</w:t>
                  </w:r>
                  <w:r>
                    <w:t xml:space="preserve"> Juhász Ágnes</w:t>
                  </w:r>
                </w:p>
              </w:tc>
            </w:tr>
            <w:tr w:rsidR="0054499E" w14:paraId="7C1D0522" w14:textId="5B53E4F2" w:rsidTr="00E22780">
              <w:tc>
                <w:tcPr>
                  <w:tcW w:w="1343" w:type="dxa"/>
                </w:tcPr>
                <w:p w14:paraId="5DB079ED" w14:textId="33FE5471" w:rsidR="0054499E" w:rsidRDefault="009A6788" w:rsidP="0054499E">
                  <w:pPr>
                    <w:spacing w:after="0"/>
                  </w:pPr>
                  <w:r>
                    <w:t>J-204</w:t>
                  </w:r>
                </w:p>
              </w:tc>
              <w:tc>
                <w:tcPr>
                  <w:tcW w:w="1984" w:type="dxa"/>
                </w:tcPr>
                <w:p w14:paraId="5642679E" w14:textId="48209A65" w:rsidR="0054499E" w:rsidRDefault="00E22780" w:rsidP="0054499E">
                  <w:pPr>
                    <w:spacing w:after="0"/>
                  </w:pPr>
                  <w:r>
                    <w:t>kedd</w:t>
                  </w:r>
                  <w:r w:rsidR="00133979">
                    <w:t xml:space="preserve"> </w:t>
                  </w:r>
                  <w:r>
                    <w:t>12-14</w:t>
                  </w:r>
                  <w:r w:rsidR="00133979">
                    <w:t>-ig</w:t>
                  </w:r>
                </w:p>
              </w:tc>
              <w:tc>
                <w:tcPr>
                  <w:tcW w:w="1985" w:type="dxa"/>
                </w:tcPr>
                <w:p w14:paraId="4C8DEF2A" w14:textId="2BA99F66" w:rsidR="0054499E" w:rsidRDefault="00133979" w:rsidP="0054499E">
                  <w:pPr>
                    <w:spacing w:after="0"/>
                  </w:pPr>
                  <w:r>
                    <w:t>A/</w:t>
                  </w:r>
                  <w:r w:rsidR="00926E83">
                    <w:t>1</w:t>
                  </w:r>
                  <w:r>
                    <w:t xml:space="preserve">. </w:t>
                  </w:r>
                  <w:r w:rsidR="00926E83">
                    <w:t>307</w:t>
                  </w:r>
                  <w:r>
                    <w:t>.</w:t>
                  </w:r>
                </w:p>
              </w:tc>
              <w:tc>
                <w:tcPr>
                  <w:tcW w:w="3970" w:type="dxa"/>
                </w:tcPr>
                <w:p w14:paraId="3C82F53D" w14:textId="226AC45B" w:rsidR="0054499E" w:rsidRDefault="009A6788" w:rsidP="0054499E">
                  <w:pPr>
                    <w:spacing w:after="0"/>
                  </w:pPr>
                  <w:r>
                    <w:t xml:space="preserve">Dr. </w:t>
                  </w:r>
                  <w:r w:rsidR="00133979">
                    <w:t>Udvarhelyiné Dr. Sápi Edit</w:t>
                  </w:r>
                </w:p>
              </w:tc>
            </w:tr>
            <w:tr w:rsidR="005C454C" w14:paraId="3D6B32EC" w14:textId="77777777" w:rsidTr="00E22780">
              <w:tc>
                <w:tcPr>
                  <w:tcW w:w="1343" w:type="dxa"/>
                </w:tcPr>
                <w:p w14:paraId="449DBED5" w14:textId="2D0BBE40" w:rsidR="005C454C" w:rsidRDefault="005C454C" w:rsidP="0054499E">
                  <w:pPr>
                    <w:spacing w:after="0"/>
                  </w:pPr>
                  <w:r>
                    <w:t>J-205</w:t>
                  </w:r>
                </w:p>
              </w:tc>
              <w:tc>
                <w:tcPr>
                  <w:tcW w:w="1984" w:type="dxa"/>
                </w:tcPr>
                <w:p w14:paraId="72AED6C1" w14:textId="47AAD454" w:rsidR="005C454C" w:rsidRDefault="00436735" w:rsidP="0054499E">
                  <w:pPr>
                    <w:spacing w:after="0"/>
                  </w:pPr>
                  <w:r>
                    <w:t>szerda</w:t>
                  </w:r>
                  <w:r w:rsidR="00133979">
                    <w:t xml:space="preserve"> 14-16-ig</w:t>
                  </w:r>
                </w:p>
              </w:tc>
              <w:tc>
                <w:tcPr>
                  <w:tcW w:w="1985" w:type="dxa"/>
                </w:tcPr>
                <w:p w14:paraId="3871A11A" w14:textId="09C8162E" w:rsidR="005C454C" w:rsidRDefault="00133979" w:rsidP="0054499E">
                  <w:pPr>
                    <w:spacing w:after="0"/>
                  </w:pPr>
                  <w:r>
                    <w:t>A/1. 3</w:t>
                  </w:r>
                  <w:r w:rsidR="00926E83">
                    <w:t>07</w:t>
                  </w:r>
                  <w:r>
                    <w:t>.</w:t>
                  </w:r>
                </w:p>
              </w:tc>
              <w:tc>
                <w:tcPr>
                  <w:tcW w:w="3970" w:type="dxa"/>
                </w:tcPr>
                <w:p w14:paraId="7A3E2700" w14:textId="28712BC4" w:rsidR="005C454C" w:rsidRDefault="005C454C" w:rsidP="0054499E">
                  <w:pPr>
                    <w:spacing w:after="0"/>
                  </w:pPr>
                  <w:r>
                    <w:t>Dr. Leszkoven László</w:t>
                  </w:r>
                </w:p>
              </w:tc>
            </w:tr>
            <w:tr w:rsidR="00CB13FF" w14:paraId="50FF61C1" w14:textId="77777777" w:rsidTr="00E22780">
              <w:tc>
                <w:tcPr>
                  <w:tcW w:w="1343" w:type="dxa"/>
                </w:tcPr>
                <w:p w14:paraId="35CEED74" w14:textId="0288262C" w:rsidR="00CB13FF" w:rsidRDefault="00CB13FF" w:rsidP="0054499E">
                  <w:pPr>
                    <w:spacing w:after="0"/>
                  </w:pPr>
                  <w:r>
                    <w:t>J-206</w:t>
                  </w:r>
                </w:p>
              </w:tc>
              <w:tc>
                <w:tcPr>
                  <w:tcW w:w="1984" w:type="dxa"/>
                </w:tcPr>
                <w:p w14:paraId="5E785102" w14:textId="20DAAD13" w:rsidR="00CB13FF" w:rsidRDefault="00E22780" w:rsidP="0054499E">
                  <w:pPr>
                    <w:spacing w:after="0"/>
                  </w:pPr>
                  <w:r>
                    <w:t>szerda</w:t>
                  </w:r>
                  <w:r w:rsidR="00133979">
                    <w:t xml:space="preserve"> </w:t>
                  </w:r>
                  <w:r w:rsidR="00926E83">
                    <w:t>1</w:t>
                  </w:r>
                  <w:r>
                    <w:t>0</w:t>
                  </w:r>
                  <w:r w:rsidR="00133979">
                    <w:t>-1</w:t>
                  </w:r>
                  <w:r>
                    <w:t>2</w:t>
                  </w:r>
                  <w:r w:rsidR="00133979">
                    <w:t>-ig</w:t>
                  </w:r>
                </w:p>
              </w:tc>
              <w:tc>
                <w:tcPr>
                  <w:tcW w:w="1985" w:type="dxa"/>
                </w:tcPr>
                <w:p w14:paraId="48C899B6" w14:textId="76076CA1" w:rsidR="00CB13FF" w:rsidRDefault="00133979" w:rsidP="0054499E">
                  <w:pPr>
                    <w:spacing w:after="0"/>
                  </w:pPr>
                  <w:r>
                    <w:t>A/</w:t>
                  </w:r>
                  <w:r w:rsidR="00E22780">
                    <w:t>3</w:t>
                  </w:r>
                  <w:r>
                    <w:t xml:space="preserve">. </w:t>
                  </w:r>
                  <w:r w:rsidR="00E22780">
                    <w:t>313</w:t>
                  </w:r>
                  <w:r>
                    <w:t>.</w:t>
                  </w:r>
                  <w:r w:rsidR="00E22780">
                    <w:t>(XII.ea)</w:t>
                  </w:r>
                </w:p>
              </w:tc>
              <w:tc>
                <w:tcPr>
                  <w:tcW w:w="3970" w:type="dxa"/>
                </w:tcPr>
                <w:p w14:paraId="52BDA8BE" w14:textId="6182A7A0" w:rsidR="00CB13FF" w:rsidRDefault="00CB13FF" w:rsidP="0054499E">
                  <w:pPr>
                    <w:spacing w:after="0"/>
                  </w:pPr>
                  <w:r>
                    <w:t xml:space="preserve">Dr. </w:t>
                  </w:r>
                  <w:r w:rsidR="00E22780">
                    <w:t>Kriston Edit</w:t>
                  </w:r>
                </w:p>
              </w:tc>
            </w:tr>
          </w:tbl>
          <w:p w14:paraId="5E769327" w14:textId="67E0C442" w:rsidR="00A73561" w:rsidRPr="00E06C8D" w:rsidRDefault="00A73561" w:rsidP="00A73561">
            <w:pPr>
              <w:spacing w:after="0" w:line="240" w:lineRule="auto"/>
            </w:pPr>
          </w:p>
          <w:p w14:paraId="34D60D04" w14:textId="3C6C5E85" w:rsidR="00E06C8D" w:rsidRPr="00E06C8D" w:rsidRDefault="00E06C8D" w:rsidP="00A73561">
            <w:pPr>
              <w:spacing w:after="0" w:line="240" w:lineRule="auto"/>
              <w:rPr>
                <w:u w:val="single"/>
              </w:rPr>
            </w:pPr>
            <w:r w:rsidRPr="00E06C8D">
              <w:rPr>
                <w:u w:val="single"/>
              </w:rPr>
              <w:t>Levelező tagozat:</w:t>
            </w:r>
          </w:p>
          <w:p w14:paraId="57298890" w14:textId="2472F234" w:rsidR="00E06C8D" w:rsidRPr="00E06C8D" w:rsidRDefault="00E06C8D" w:rsidP="00A73561">
            <w:pPr>
              <w:spacing w:after="0" w:line="240" w:lineRule="auto"/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3"/>
              <w:gridCol w:w="1701"/>
              <w:gridCol w:w="1418"/>
              <w:gridCol w:w="4011"/>
            </w:tblGrid>
            <w:tr w:rsidR="009A6788" w14:paraId="1632C362" w14:textId="77777777" w:rsidTr="006641ED">
              <w:tc>
                <w:tcPr>
                  <w:tcW w:w="2193" w:type="dxa"/>
                </w:tcPr>
                <w:p w14:paraId="5BFD0114" w14:textId="5ABF628C" w:rsidR="009A6788" w:rsidRDefault="009A6788" w:rsidP="009A6788">
                  <w:pPr>
                    <w:spacing w:after="0"/>
                  </w:pPr>
                  <w:r>
                    <w:t>202</w:t>
                  </w:r>
                  <w:r w:rsidR="00F41F7C">
                    <w:t>6</w:t>
                  </w:r>
                  <w:r>
                    <w:t>.0</w:t>
                  </w:r>
                  <w:r w:rsidR="00C541E1">
                    <w:t>5</w:t>
                  </w:r>
                  <w:r>
                    <w:t>.</w:t>
                  </w:r>
                  <w:r w:rsidR="00F41F7C">
                    <w:t>09</w:t>
                  </w:r>
                  <w:r>
                    <w:t>.</w:t>
                  </w:r>
                  <w:r w:rsidR="006641ED">
                    <w:t xml:space="preserve"> (</w:t>
                  </w:r>
                  <w:r w:rsidR="00436735">
                    <w:t>péntek</w:t>
                  </w:r>
                  <w:r w:rsidR="006641ED">
                    <w:t>)</w:t>
                  </w:r>
                </w:p>
              </w:tc>
              <w:tc>
                <w:tcPr>
                  <w:tcW w:w="1701" w:type="dxa"/>
                </w:tcPr>
                <w:p w14:paraId="141F4265" w14:textId="11119FB6" w:rsidR="009A6788" w:rsidRDefault="00436735" w:rsidP="009A6788">
                  <w:pPr>
                    <w:spacing w:after="0"/>
                  </w:pPr>
                  <w:r w:rsidRPr="00436735">
                    <w:t xml:space="preserve">14.10 </w:t>
                  </w:r>
                  <w:r>
                    <w:t>–</w:t>
                  </w:r>
                  <w:r w:rsidRPr="00436735">
                    <w:t xml:space="preserve"> 15.50</w:t>
                  </w:r>
                </w:p>
              </w:tc>
              <w:tc>
                <w:tcPr>
                  <w:tcW w:w="1418" w:type="dxa"/>
                </w:tcPr>
                <w:p w14:paraId="0E42E646" w14:textId="34C23D18" w:rsidR="009A6788" w:rsidRDefault="00436735" w:rsidP="009A6788">
                  <w:pPr>
                    <w:spacing w:after="0"/>
                  </w:pPr>
                  <w:r>
                    <w:t>online</w:t>
                  </w:r>
                </w:p>
              </w:tc>
              <w:tc>
                <w:tcPr>
                  <w:tcW w:w="4011" w:type="dxa"/>
                </w:tcPr>
                <w:p w14:paraId="3788CD25" w14:textId="45E07648" w:rsidR="009A6788" w:rsidRDefault="00926E83" w:rsidP="009A6788">
                  <w:pPr>
                    <w:spacing w:after="0"/>
                  </w:pPr>
                  <w:r>
                    <w:t>Gondosné Dr. habil. Pusztahelyi Réka</w:t>
                  </w:r>
                </w:p>
              </w:tc>
            </w:tr>
          </w:tbl>
          <w:p w14:paraId="338C0D55" w14:textId="77777777" w:rsidR="00E06C8D" w:rsidRPr="00E06C8D" w:rsidRDefault="00E06C8D" w:rsidP="00A73561">
            <w:pPr>
              <w:spacing w:after="0" w:line="240" w:lineRule="auto"/>
            </w:pPr>
          </w:p>
          <w:p w14:paraId="24D81D3D" w14:textId="5C4C824D" w:rsidR="00E06C8D" w:rsidRPr="00E06C8D" w:rsidRDefault="00E06C8D" w:rsidP="00A73561">
            <w:pPr>
              <w:spacing w:after="0" w:line="240" w:lineRule="auto"/>
            </w:pPr>
            <w:r w:rsidRPr="00E06C8D">
              <w:lastRenderedPageBreak/>
              <w:t>A képzés jellegéből adódóan a hallgatók a tematikában részletezett témák közül egy témakört dolgoznak fel részletesebben gyakorlati formában.</w:t>
            </w:r>
          </w:p>
          <w:p w14:paraId="6989836F" w14:textId="79045EEE" w:rsidR="00A73561" w:rsidRPr="00E06C8D" w:rsidRDefault="00A73561" w:rsidP="00A73561">
            <w:pPr>
              <w:spacing w:after="0" w:line="240" w:lineRule="auto"/>
            </w:pPr>
          </w:p>
        </w:tc>
      </w:tr>
      <w:tr w:rsidR="00CD0200" w:rsidRPr="00E06C8D" w14:paraId="72888548" w14:textId="77777777" w:rsidTr="00E0732F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7F5F" w14:textId="77777777" w:rsidR="005514B9" w:rsidRPr="00E06C8D" w:rsidRDefault="005514B9" w:rsidP="005514B9">
            <w:pPr>
              <w:pStyle w:val="Szvegtrzs"/>
              <w:ind w:left="360"/>
              <w:rPr>
                <w:sz w:val="22"/>
                <w:szCs w:val="22"/>
              </w:rPr>
            </w:pPr>
          </w:p>
          <w:p w14:paraId="00AA88B2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dologi jog helye a jogrendszerben. A dologi jog fogalma és felosztása, alapelvei. Birtok és birtokvédelem. Birtoklás jogalap nélkül.</w:t>
            </w:r>
          </w:p>
          <w:p w14:paraId="294AC3DF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dolgok osztályozása. A dologkapcsolatok. A föld és az épület jogi helyzete (főszabály, kivétel, feltételei). A földhasználati jog. A tulajdonjogviszony elemei, (alanya, tárgya, szerkezete).</w:t>
            </w:r>
          </w:p>
          <w:p w14:paraId="34490620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tulajdonjogviszony tartalma (a jogosultságok – részjogosítványok – és kötelezettségek köre). A tulajdonjog magánjogi korlátai. Az elidegenítési és terhelési tilalom. A szomszédjog általános és különös szabályai. Túlépítés. A tulajdonjog és egyéb dologi jogok védelmi eszközei.</w:t>
            </w:r>
          </w:p>
          <w:p w14:paraId="707CBCDF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tulajdonjog megszerzése. Eredeti szerzésmódok. Származékos szerzésmódok. Az ingatlan-nyilvántartás.</w:t>
            </w:r>
          </w:p>
          <w:p w14:paraId="7C66A4E4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közös tulajdon. A tulajdonközösség megszüntetése. Társasháztulajdon. Speciális közös tulajdonok (házassági vagyonjog, stb). A tulajdonjog megszűnése.</w:t>
            </w:r>
          </w:p>
          <w:p w14:paraId="08D0BA63" w14:textId="13E20F09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 xml:space="preserve">A korlátolt dologi jogok. Használati jogok: haszonélvezet, használati jog, </w:t>
            </w:r>
            <w:r w:rsidR="004F6727">
              <w:rPr>
                <w:sz w:val="22"/>
                <w:szCs w:val="22"/>
              </w:rPr>
              <w:t xml:space="preserve">építményi jog, </w:t>
            </w:r>
            <w:r w:rsidRPr="00E06C8D">
              <w:rPr>
                <w:sz w:val="22"/>
                <w:szCs w:val="22"/>
              </w:rPr>
              <w:t>földhasználati jogok, vezetékjog, telki szolgalom.</w:t>
            </w:r>
          </w:p>
          <w:p w14:paraId="4A8B2FAC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Értékjogok: a zálogjog alapvető szabályai.</w:t>
            </w:r>
          </w:p>
          <w:p w14:paraId="58B0ACCE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Az öröklés, mint jogutódlás. Az öröklés formái. Kiesés az öröklésből. A törvényes öröklés alapvető szabályai. Leszármazók öröklése.</w:t>
            </w:r>
          </w:p>
          <w:p w14:paraId="0CE23414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házastárs öröklési jogi helyzete. Az ági öröklés. Öröklés leszármazók és házastárs hiányában.</w:t>
            </w:r>
          </w:p>
          <w:p w14:paraId="5CF4A38D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végintézkedések általános szabályai. Helyettes öröklés és növendékjog.</w:t>
            </w:r>
          </w:p>
          <w:p w14:paraId="30335295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végrendelet érvénytelensége és hatálytalansága.</w:t>
            </w:r>
          </w:p>
          <w:p w14:paraId="3BF3E95C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kötelesrész. Megfosztás a kötelesrésztől: a kitagadás.</w:t>
            </w:r>
          </w:p>
          <w:p w14:paraId="174C2FFD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Az öröklési szerződés és a halál esetére szóló ajándékozás.</w:t>
            </w:r>
          </w:p>
          <w:p w14:paraId="60D9ADE9" w14:textId="77777777" w:rsidR="001E2FE6" w:rsidRPr="00E06C8D" w:rsidRDefault="001E2FE6" w:rsidP="001E2FE6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>A hagyaték megnyílta, az örökösök jogállása. Felelősség az örökhagyó tartozásaiért. A hagyatéki eljárás alapvető kérdései. A hagyatékátadás teljes és ideiglenes hatállyal.</w:t>
            </w:r>
          </w:p>
          <w:p w14:paraId="2A0DE7F6" w14:textId="3E3CB97B" w:rsidR="005514B9" w:rsidRPr="00E06C8D" w:rsidRDefault="005514B9" w:rsidP="005514B9">
            <w:pPr>
              <w:pStyle w:val="Szvegtrzs"/>
              <w:rPr>
                <w:sz w:val="22"/>
                <w:szCs w:val="22"/>
              </w:rPr>
            </w:pPr>
          </w:p>
        </w:tc>
      </w:tr>
      <w:tr w:rsidR="0010535D" w:rsidRPr="00E06C8D" w14:paraId="7DC3EFD9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5244" w14:textId="77777777" w:rsidR="00552066" w:rsidRPr="00E06C8D" w:rsidRDefault="00552066" w:rsidP="00552066">
            <w:pPr>
              <w:spacing w:after="0" w:line="240" w:lineRule="auto"/>
              <w:rPr>
                <w:b/>
                <w:color w:val="000000" w:themeColor="text1"/>
              </w:rPr>
            </w:pPr>
            <w:r w:rsidRPr="00E06C8D">
              <w:rPr>
                <w:b/>
                <w:color w:val="000000" w:themeColor="text1"/>
              </w:rPr>
              <w:t>Félévközi számonkérés módja és értékelése, kollokvium teljesítésének módja:</w:t>
            </w:r>
          </w:p>
          <w:p w14:paraId="467BB167" w14:textId="77777777" w:rsidR="00552066" w:rsidRPr="00E06C8D" w:rsidRDefault="00552066" w:rsidP="00552066">
            <w:pPr>
              <w:spacing w:after="0" w:line="240" w:lineRule="auto"/>
              <w:rPr>
                <w:color w:val="000000" w:themeColor="text1"/>
              </w:rPr>
            </w:pPr>
          </w:p>
          <w:p w14:paraId="57791C59" w14:textId="77777777" w:rsidR="00874755" w:rsidRPr="00436735" w:rsidRDefault="005514B9" w:rsidP="000E5174">
            <w:pPr>
              <w:pStyle w:val="Szvegtrzs"/>
              <w:rPr>
                <w:sz w:val="22"/>
                <w:szCs w:val="22"/>
              </w:rPr>
            </w:pPr>
            <w:r w:rsidRPr="00E06C8D">
              <w:rPr>
                <w:sz w:val="22"/>
                <w:szCs w:val="22"/>
              </w:rPr>
              <w:t xml:space="preserve">A gyakorlati foglalkozásokon való részvétel az </w:t>
            </w:r>
            <w:r w:rsidRPr="00E06C8D">
              <w:rPr>
                <w:bCs/>
                <w:sz w:val="22"/>
                <w:szCs w:val="22"/>
              </w:rPr>
              <w:t>aláírás megszerzésének</w:t>
            </w:r>
            <w:r w:rsidRPr="00E06C8D">
              <w:rPr>
                <w:sz w:val="22"/>
                <w:szCs w:val="22"/>
              </w:rPr>
              <w:t xml:space="preserve"> feltétele. Kettőnél több hiányzás az aláírás megtagadását vonja maga után. Az </w:t>
            </w:r>
            <w:r w:rsidRPr="00E06C8D">
              <w:rPr>
                <w:bCs/>
                <w:sz w:val="22"/>
                <w:szCs w:val="22"/>
              </w:rPr>
              <w:t>aláírás megszerzésére</w:t>
            </w:r>
            <w:r w:rsidRPr="00E06C8D">
              <w:rPr>
                <w:sz w:val="22"/>
                <w:szCs w:val="22"/>
              </w:rPr>
              <w:t xml:space="preserve"> a szorgalmi időszak utolsó szemináriumán van lehetőség a teljes félévi anyagból, ennek eredménytelensége esetén a pótlás Tanszéki hatáskörben a </w:t>
            </w:r>
            <w:r w:rsidRPr="00436735">
              <w:rPr>
                <w:sz w:val="22"/>
                <w:szCs w:val="22"/>
              </w:rPr>
              <w:t xml:space="preserve">vizsgaidőszak első 2 hetében történik szintén a féléves anyagrészből. </w:t>
            </w:r>
          </w:p>
          <w:p w14:paraId="541D82C6" w14:textId="77777777" w:rsidR="00874755" w:rsidRPr="00436735" w:rsidRDefault="00874755" w:rsidP="000E5174">
            <w:pPr>
              <w:pStyle w:val="Szvegtrzs"/>
              <w:rPr>
                <w:sz w:val="22"/>
                <w:szCs w:val="22"/>
              </w:rPr>
            </w:pPr>
          </w:p>
          <w:p w14:paraId="4962B036" w14:textId="5C41671C" w:rsidR="00874755" w:rsidRPr="00436735" w:rsidRDefault="005514B9" w:rsidP="000E5174">
            <w:pPr>
              <w:pStyle w:val="Szvegtrzs"/>
              <w:rPr>
                <w:sz w:val="22"/>
                <w:szCs w:val="22"/>
              </w:rPr>
            </w:pPr>
            <w:r w:rsidRPr="00436735">
              <w:rPr>
                <w:sz w:val="22"/>
                <w:szCs w:val="22"/>
              </w:rPr>
              <w:t xml:space="preserve">A </w:t>
            </w:r>
            <w:r w:rsidRPr="00436735">
              <w:rPr>
                <w:bCs/>
                <w:sz w:val="22"/>
                <w:szCs w:val="22"/>
              </w:rPr>
              <w:t>gyakorlatok értékelése</w:t>
            </w:r>
            <w:r w:rsidR="000E5174" w:rsidRPr="00436735">
              <w:rPr>
                <w:sz w:val="22"/>
                <w:szCs w:val="22"/>
              </w:rPr>
              <w:t xml:space="preserve"> ötfokozatú</w:t>
            </w:r>
            <w:r w:rsidRPr="00436735">
              <w:rPr>
                <w:sz w:val="22"/>
                <w:szCs w:val="22"/>
              </w:rPr>
              <w:t xml:space="preserve">. </w:t>
            </w:r>
          </w:p>
          <w:p w14:paraId="1E264B4C" w14:textId="7EFA059E" w:rsidR="00926E83" w:rsidRDefault="005514B9" w:rsidP="000E5174">
            <w:pPr>
              <w:pStyle w:val="Szvegtrzs"/>
              <w:rPr>
                <w:sz w:val="22"/>
                <w:szCs w:val="22"/>
              </w:rPr>
            </w:pPr>
            <w:r w:rsidRPr="00436735">
              <w:rPr>
                <w:sz w:val="22"/>
                <w:szCs w:val="22"/>
              </w:rPr>
              <w:t xml:space="preserve">A félév során </w:t>
            </w:r>
            <w:r w:rsidR="00145E9F">
              <w:rPr>
                <w:sz w:val="22"/>
                <w:szCs w:val="22"/>
              </w:rPr>
              <w:t>2</w:t>
            </w:r>
            <w:r w:rsidRPr="00436735">
              <w:rPr>
                <w:sz w:val="22"/>
                <w:szCs w:val="22"/>
              </w:rPr>
              <w:t xml:space="preserve"> zárthelyi dolgozat </w:t>
            </w:r>
            <w:r w:rsidR="00926E83">
              <w:rPr>
                <w:sz w:val="22"/>
                <w:szCs w:val="22"/>
              </w:rPr>
              <w:t xml:space="preserve">(30-30 pontos) </w:t>
            </w:r>
            <w:r w:rsidRPr="00436735">
              <w:rPr>
                <w:sz w:val="22"/>
                <w:szCs w:val="22"/>
              </w:rPr>
              <w:t>megírás</w:t>
            </w:r>
            <w:r w:rsidR="000E5174" w:rsidRPr="00436735">
              <w:rPr>
                <w:sz w:val="22"/>
                <w:szCs w:val="22"/>
              </w:rPr>
              <w:t>a kötelező</w:t>
            </w:r>
            <w:r w:rsidRPr="00436735">
              <w:rPr>
                <w:bCs/>
                <w:sz w:val="22"/>
                <w:szCs w:val="22"/>
              </w:rPr>
              <w:t>.</w:t>
            </w:r>
            <w:r w:rsidRPr="00436735">
              <w:rPr>
                <w:sz w:val="22"/>
                <w:szCs w:val="22"/>
              </w:rPr>
              <w:t xml:space="preserve"> Az egyes számonkéré</w:t>
            </w:r>
            <w:r w:rsidR="00874755" w:rsidRPr="00436735">
              <w:rPr>
                <w:sz w:val="22"/>
                <w:szCs w:val="22"/>
              </w:rPr>
              <w:t>s</w:t>
            </w:r>
            <w:r w:rsidR="00145E9F">
              <w:rPr>
                <w:sz w:val="22"/>
                <w:szCs w:val="22"/>
              </w:rPr>
              <w:t>ek</w:t>
            </w:r>
            <w:r w:rsidRPr="00436735">
              <w:rPr>
                <w:sz w:val="22"/>
                <w:szCs w:val="22"/>
              </w:rPr>
              <w:t xml:space="preserve"> anyagát az elhangzott előadások témakörei határozzák meg. </w:t>
            </w:r>
            <w:r w:rsidR="00F60B8A" w:rsidRPr="00436735">
              <w:rPr>
                <w:b/>
                <w:sz w:val="22"/>
                <w:szCs w:val="22"/>
              </w:rPr>
              <w:t xml:space="preserve">A zárthelyi dolgozat megírására a </w:t>
            </w:r>
            <w:r w:rsidR="00145E9F">
              <w:rPr>
                <w:b/>
                <w:sz w:val="22"/>
                <w:szCs w:val="22"/>
              </w:rPr>
              <w:t xml:space="preserve">12. és a </w:t>
            </w:r>
            <w:r w:rsidR="005C097E">
              <w:rPr>
                <w:b/>
                <w:sz w:val="22"/>
                <w:szCs w:val="22"/>
              </w:rPr>
              <w:t>18</w:t>
            </w:r>
            <w:r w:rsidR="00145E9F">
              <w:rPr>
                <w:b/>
                <w:sz w:val="22"/>
                <w:szCs w:val="22"/>
              </w:rPr>
              <w:t xml:space="preserve">. </w:t>
            </w:r>
            <w:r w:rsidR="00F60B8A" w:rsidRPr="00436735">
              <w:rPr>
                <w:b/>
                <w:sz w:val="22"/>
                <w:szCs w:val="22"/>
              </w:rPr>
              <w:t>naptári héten kerül sor</w:t>
            </w:r>
            <w:r w:rsidR="00F60B8A" w:rsidRPr="00436735">
              <w:rPr>
                <w:sz w:val="22"/>
                <w:szCs w:val="22"/>
              </w:rPr>
              <w:t xml:space="preserve">. </w:t>
            </w:r>
            <w:r w:rsidRPr="00436735">
              <w:rPr>
                <w:sz w:val="22"/>
                <w:szCs w:val="22"/>
              </w:rPr>
              <w:t>A zárthelyi dolgozat legalább 60%-os teljesítése a feltétele az „elégséges (2)” minősítésnek, 70%-os a „közepes (3)” minősítésnek, 80%-os a „jó (4)” minősítésnek és a 90%-os teljesítményt elérő hallgató „jeles (5)” minősítést kap.</w:t>
            </w:r>
            <w:r w:rsidR="00926E83">
              <w:rPr>
                <w:sz w:val="22"/>
                <w:szCs w:val="22"/>
              </w:rPr>
              <w:t xml:space="preserve"> </w:t>
            </w:r>
          </w:p>
          <w:p w14:paraId="542ED683" w14:textId="23E84246" w:rsidR="00874755" w:rsidRPr="00436735" w:rsidRDefault="00874755" w:rsidP="000E5174">
            <w:pPr>
              <w:pStyle w:val="Szvegtrzs"/>
              <w:rPr>
                <w:sz w:val="22"/>
                <w:szCs w:val="22"/>
              </w:rPr>
            </w:pPr>
          </w:p>
          <w:p w14:paraId="20433360" w14:textId="3403511F" w:rsidR="00874755" w:rsidRPr="00926E83" w:rsidRDefault="00874755" w:rsidP="000E5174">
            <w:pPr>
              <w:pStyle w:val="Szvegtrzs"/>
              <w:rPr>
                <w:sz w:val="20"/>
              </w:rPr>
            </w:pPr>
            <w:r w:rsidRPr="00926E83">
              <w:rPr>
                <w:sz w:val="22"/>
                <w:szCs w:val="18"/>
              </w:rPr>
              <w:t>Levelező tagozaton a gyakorlati foglalkozáson való jelenlét az aláírás feltétele.</w:t>
            </w:r>
            <w:r w:rsidR="005C097E">
              <w:rPr>
                <w:sz w:val="22"/>
                <w:szCs w:val="18"/>
              </w:rPr>
              <w:t xml:space="preserve"> A jó (4) vagy jeles (5) gyakorlati jegy megszerzésének feltétele az oktató által meghatározott témakörben</w:t>
            </w:r>
            <w:r w:rsidR="0087662C">
              <w:rPr>
                <w:sz w:val="22"/>
                <w:szCs w:val="18"/>
              </w:rPr>
              <w:t xml:space="preserve"> önálló</w:t>
            </w:r>
            <w:r w:rsidR="005C097E">
              <w:rPr>
                <w:sz w:val="22"/>
                <w:szCs w:val="18"/>
              </w:rPr>
              <w:t xml:space="preserve"> jogesetfeldolgozás, amelyet beadandó feladatként május </w:t>
            </w:r>
            <w:r w:rsidR="0087662C">
              <w:rPr>
                <w:sz w:val="22"/>
                <w:szCs w:val="18"/>
              </w:rPr>
              <w:t>15-ig kell beküldeni.</w:t>
            </w:r>
          </w:p>
          <w:p w14:paraId="5D0401BF" w14:textId="7A1C7873" w:rsidR="000E5174" w:rsidRPr="00E06C8D" w:rsidRDefault="000E5174" w:rsidP="000E5174">
            <w:pPr>
              <w:pStyle w:val="NormlWeb"/>
              <w:rPr>
                <w:sz w:val="22"/>
                <w:szCs w:val="22"/>
              </w:rPr>
            </w:pPr>
          </w:p>
        </w:tc>
      </w:tr>
      <w:tr w:rsidR="0010535D" w:rsidRPr="00E06C8D" w14:paraId="606C7C62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9BB" w14:textId="77777777" w:rsidR="00D153CD" w:rsidRPr="00B3011A" w:rsidRDefault="00D153CD" w:rsidP="00D153CD">
            <w:pPr>
              <w:spacing w:line="240" w:lineRule="auto"/>
              <w:rPr>
                <w:b/>
                <w:iCs/>
                <w:color w:val="000000"/>
              </w:rPr>
            </w:pPr>
            <w:r w:rsidRPr="00B3011A">
              <w:rPr>
                <w:b/>
                <w:iCs/>
                <w:color w:val="000000"/>
              </w:rPr>
              <w:t>Kötelező tananyag:</w:t>
            </w:r>
          </w:p>
          <w:p w14:paraId="3AC16CDE" w14:textId="77777777" w:rsidR="00D153CD" w:rsidRPr="00145E9F" w:rsidRDefault="00D153CD" w:rsidP="00D153CD">
            <w:pPr>
              <w:spacing w:line="240" w:lineRule="auto"/>
              <w:rPr>
                <w:iCs/>
              </w:rPr>
            </w:pPr>
          </w:p>
          <w:p w14:paraId="012753C5" w14:textId="77777777" w:rsidR="002106FB" w:rsidRPr="00145E9F" w:rsidRDefault="002106FB" w:rsidP="00E22780">
            <w:pPr>
              <w:pStyle w:val="Listaszerbekezds"/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</w:rPr>
            </w:pPr>
            <w:r w:rsidRPr="00145E9F">
              <w:rPr>
                <w:iCs/>
              </w:rPr>
              <w:t>Barta Judit - Barzó Tímea – Fézer Tamás – Juhász Ágnes – Keserű Barna Arnold – Kőhidi Ákos – Leszkoven László – Papp Tekla – Pusztahelyi Réka – Ujváriné Antal Edit: Civilisztika II. Dologi jog. Felelősségtan. (Szerk. Barzó Tímea – Papp Tekla) Dialóg Campus Kiadó, Budapest, 2019. https://jogikar.uni-miskolc.hu/files/3260/web_pdf_atma_civilisztika_ii.pdf</w:t>
            </w:r>
          </w:p>
          <w:p w14:paraId="52818687" w14:textId="70C30BF3" w:rsidR="00D153CD" w:rsidRPr="00145E9F" w:rsidRDefault="00D153CD" w:rsidP="00E22780">
            <w:pPr>
              <w:numPr>
                <w:ilvl w:val="0"/>
                <w:numId w:val="19"/>
              </w:numPr>
              <w:suppressAutoHyphens w:val="0"/>
              <w:autoSpaceDN/>
              <w:spacing w:after="0" w:line="240" w:lineRule="auto"/>
              <w:textAlignment w:val="auto"/>
              <w:rPr>
                <w:iCs/>
              </w:rPr>
            </w:pPr>
            <w:r w:rsidRPr="00145E9F">
              <w:rPr>
                <w:iCs/>
              </w:rPr>
              <w:t>Barzó Tímea – Juhász Ágnes – Pusztahelyi Réka – Sápi Edit: Öröklési jog (Novotni Alapítvány, Miskolc, 2017. második, átdolgozott kiadás)</w:t>
            </w:r>
            <w:r w:rsidR="00145E9F">
              <w:rPr>
                <w:iCs/>
              </w:rPr>
              <w:t>(A hallgatók számára online hozzáférhető)</w:t>
            </w:r>
          </w:p>
          <w:p w14:paraId="4E12B95E" w14:textId="77777777" w:rsidR="00D153CD" w:rsidRPr="00145E9F" w:rsidRDefault="00D153CD" w:rsidP="00D153CD">
            <w:pPr>
              <w:spacing w:line="240" w:lineRule="auto"/>
              <w:rPr>
                <w:iCs/>
              </w:rPr>
            </w:pPr>
          </w:p>
          <w:p w14:paraId="3F5E1A33" w14:textId="77777777" w:rsidR="00D153CD" w:rsidRPr="00145E9F" w:rsidRDefault="00D153CD" w:rsidP="00D153CD">
            <w:pPr>
              <w:keepNext/>
              <w:spacing w:line="240" w:lineRule="auto"/>
              <w:rPr>
                <w:iCs/>
              </w:rPr>
            </w:pPr>
            <w:r w:rsidRPr="00145E9F">
              <w:rPr>
                <w:b/>
                <w:iCs/>
              </w:rPr>
              <w:t>Ajánlott irodalom</w:t>
            </w:r>
            <w:r w:rsidRPr="00145E9F">
              <w:rPr>
                <w:iCs/>
              </w:rPr>
              <w:t xml:space="preserve">: </w:t>
            </w:r>
          </w:p>
          <w:p w14:paraId="181FE235" w14:textId="77777777" w:rsidR="00D153CD" w:rsidRPr="00145E9F" w:rsidRDefault="00D153CD" w:rsidP="00D153CD">
            <w:pPr>
              <w:keepNext/>
              <w:spacing w:line="240" w:lineRule="auto"/>
              <w:rPr>
                <w:iCs/>
              </w:rPr>
            </w:pPr>
          </w:p>
          <w:p w14:paraId="0A19E4F4" w14:textId="77777777" w:rsidR="00E22780" w:rsidRDefault="00E22780" w:rsidP="00E22780">
            <w:pPr>
              <w:pStyle w:val="Listaszerbekezds"/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Vékás Lajos: Öröklési jog, Orac Kiadó, Budapest, 2026.</w:t>
            </w:r>
          </w:p>
          <w:p w14:paraId="2CDC606B" w14:textId="77777777" w:rsidR="002106FB" w:rsidRPr="00145E9F" w:rsidRDefault="002106FB" w:rsidP="00E22780">
            <w:pPr>
              <w:numPr>
                <w:ilvl w:val="0"/>
                <w:numId w:val="19"/>
              </w:numPr>
              <w:suppressAutoHyphens w:val="0"/>
              <w:autoSpaceDN/>
              <w:spacing w:after="0" w:line="240" w:lineRule="auto"/>
              <w:textAlignment w:val="auto"/>
              <w:rPr>
                <w:iCs/>
              </w:rPr>
            </w:pPr>
            <w:r w:rsidRPr="00145E9F">
              <w:rPr>
                <w:iCs/>
              </w:rPr>
              <w:t>Juhász Ágnes – Leszkoven László – Pusztahelyi Réka: Dologi jog. (Novotni Alapítvány, Miskolc, 2017. második, átdolgozott kiadás)</w:t>
            </w:r>
          </w:p>
          <w:p w14:paraId="1D837F58" w14:textId="77777777" w:rsidR="00D153CD" w:rsidRPr="00B3011A" w:rsidRDefault="00D153CD" w:rsidP="00E22780">
            <w:pPr>
              <w:pStyle w:val="Listaszerbekezds"/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145E9F">
              <w:rPr>
                <w:iCs/>
              </w:rPr>
              <w:t>Petrik Ferenc (szerk.): Az új Ptk. Magyarázata, I/VI és IV/VI. kötetek (A 2013. évi V. törvény, az új Ptk. kommentárja), HVG-ORAC, Budapest, 2014</w:t>
            </w:r>
            <w:r w:rsidRPr="00B3011A">
              <w:rPr>
                <w:iCs/>
                <w:color w:val="000000"/>
              </w:rPr>
              <w:t>. második kiadás</w:t>
            </w:r>
          </w:p>
          <w:p w14:paraId="58B9271D" w14:textId="062C5A49" w:rsidR="00D153CD" w:rsidRPr="00B3011A" w:rsidRDefault="00D153CD" w:rsidP="00E22780">
            <w:pPr>
              <w:pStyle w:val="Listaszerbekezds"/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B3011A">
              <w:rPr>
                <w:iCs/>
                <w:color w:val="000000"/>
              </w:rPr>
              <w:t xml:space="preserve">Pusztahelyi Réka: The Time Limits for Enforcing Claims and Exercising Rights: Preclusive Terms and Periods of Limitation in the light of the Proposal of the New Hungarian Civil Code </w:t>
            </w:r>
            <w:r w:rsidR="0087662C" w:rsidRPr="0087662C">
              <w:rPr>
                <w:i/>
                <w:color w:val="000000"/>
              </w:rPr>
              <w:t xml:space="preserve">Zbornik Radova Pravni Fakultet (Novi Sad) </w:t>
            </w:r>
            <w:r w:rsidRPr="00B3011A">
              <w:rPr>
                <w:iCs/>
                <w:color w:val="000000"/>
              </w:rPr>
              <w:t>46.:(2.) pp. 551-571. (2012)</w:t>
            </w:r>
          </w:p>
          <w:p w14:paraId="521E5CB3" w14:textId="77777777" w:rsidR="00D153CD" w:rsidRPr="00B3011A" w:rsidRDefault="00D153CD" w:rsidP="00E22780">
            <w:pPr>
              <w:pStyle w:val="Listaszerbekezds"/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B3011A">
              <w:rPr>
                <w:iCs/>
                <w:color w:val="000000"/>
              </w:rPr>
              <w:t>Juhász Ágnes (szerk.): Az új Polgári Törvénykönyv öröklési jogi szabályai. POT XXI. Polgári Jogot Oktatók Országos Találkozója, tanulmánykötet. Novotni Alapítvány, Miskolc, 2016.</w:t>
            </w:r>
          </w:p>
          <w:p w14:paraId="71D71EB5" w14:textId="77777777" w:rsidR="00D153CD" w:rsidRDefault="00D153CD" w:rsidP="00E22780">
            <w:pPr>
              <w:pStyle w:val="Listaszerbekezds"/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 w:rsidRPr="00B3011A">
              <w:rPr>
                <w:iCs/>
                <w:color w:val="000000"/>
              </w:rPr>
              <w:t>Attila Menyhárd – Emőd Veress (eds): New Civil Codes in Hungary and Romania. Springer, 2017.</w:t>
            </w:r>
          </w:p>
          <w:p w14:paraId="0659623E" w14:textId="60BF951B" w:rsidR="00C43E79" w:rsidRPr="00B3011A" w:rsidRDefault="00C43E79" w:rsidP="00E22780">
            <w:pPr>
              <w:pStyle w:val="Listaszerbekezds"/>
              <w:numPr>
                <w:ilvl w:val="0"/>
                <w:numId w:val="19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Pusztahelyi Réka: Ingatlan-nyilvántartási jog. (jegyzet, ME -ÁJK, Miskolc, 2025.)</w:t>
            </w:r>
          </w:p>
          <w:p w14:paraId="2B0B0285" w14:textId="79EB23C6" w:rsidR="00185CBE" w:rsidRPr="00CD6522" w:rsidRDefault="00185CBE" w:rsidP="00CD65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color w:val="000000"/>
              </w:rPr>
            </w:pPr>
          </w:p>
        </w:tc>
      </w:tr>
    </w:tbl>
    <w:p w14:paraId="41EDD303" w14:textId="77777777" w:rsidR="0010535D" w:rsidRDefault="0010535D"/>
    <w:sectPr w:rsidR="0010535D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93B2" w14:textId="77777777" w:rsidR="00FD239F" w:rsidRDefault="00FD239F">
      <w:pPr>
        <w:spacing w:after="0" w:line="240" w:lineRule="auto"/>
      </w:pPr>
      <w:r>
        <w:separator/>
      </w:r>
    </w:p>
  </w:endnote>
  <w:endnote w:type="continuationSeparator" w:id="0">
    <w:p w14:paraId="439AC328" w14:textId="77777777" w:rsidR="00FD239F" w:rsidRDefault="00FD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F8B3" w14:textId="77777777" w:rsidR="00FD239F" w:rsidRDefault="00FD23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451053" w14:textId="77777777" w:rsidR="00FD239F" w:rsidRDefault="00FD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253EE3" w:rsidRDefault="00CD0200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</w:t>
    </w:r>
    <w:r w:rsidR="0077591B">
      <w:rPr>
        <w:rFonts w:cs="Calibri"/>
        <w:smallCaps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CFF538F"/>
    <w:multiLevelType w:val="hybridMultilevel"/>
    <w:tmpl w:val="D1BEF4B0"/>
    <w:lvl w:ilvl="0" w:tplc="0884175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9425FE"/>
    <w:multiLevelType w:val="hybridMultilevel"/>
    <w:tmpl w:val="542EEBA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622B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8F651B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71BF6"/>
    <w:multiLevelType w:val="hybridMultilevel"/>
    <w:tmpl w:val="1ACC7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1566">
    <w:abstractNumId w:val="0"/>
  </w:num>
  <w:num w:numId="2" w16cid:durableId="190993179">
    <w:abstractNumId w:val="5"/>
  </w:num>
  <w:num w:numId="3" w16cid:durableId="563764228">
    <w:abstractNumId w:val="4"/>
  </w:num>
  <w:num w:numId="4" w16cid:durableId="547381407">
    <w:abstractNumId w:val="9"/>
  </w:num>
  <w:num w:numId="5" w16cid:durableId="703558582">
    <w:abstractNumId w:val="3"/>
  </w:num>
  <w:num w:numId="6" w16cid:durableId="1365322287">
    <w:abstractNumId w:val="8"/>
  </w:num>
  <w:num w:numId="7" w16cid:durableId="1903255014">
    <w:abstractNumId w:val="14"/>
  </w:num>
  <w:num w:numId="8" w16cid:durableId="1449011740">
    <w:abstractNumId w:val="18"/>
  </w:num>
  <w:num w:numId="9" w16cid:durableId="1699234662">
    <w:abstractNumId w:val="11"/>
  </w:num>
  <w:num w:numId="10" w16cid:durableId="1863856690">
    <w:abstractNumId w:val="7"/>
  </w:num>
  <w:num w:numId="11" w16cid:durableId="1397124282">
    <w:abstractNumId w:val="15"/>
  </w:num>
  <w:num w:numId="12" w16cid:durableId="1417704527">
    <w:abstractNumId w:val="2"/>
  </w:num>
  <w:num w:numId="13" w16cid:durableId="1000812326">
    <w:abstractNumId w:val="17"/>
  </w:num>
  <w:num w:numId="14" w16cid:durableId="996958134">
    <w:abstractNumId w:val="10"/>
  </w:num>
  <w:num w:numId="15" w16cid:durableId="698552223">
    <w:abstractNumId w:val="16"/>
  </w:num>
  <w:num w:numId="16" w16cid:durableId="510265946">
    <w:abstractNumId w:val="20"/>
  </w:num>
  <w:num w:numId="17" w16cid:durableId="220798419">
    <w:abstractNumId w:val="12"/>
  </w:num>
  <w:num w:numId="18" w16cid:durableId="450247625">
    <w:abstractNumId w:val="13"/>
  </w:num>
  <w:num w:numId="19" w16cid:durableId="925043058">
    <w:abstractNumId w:val="1"/>
  </w:num>
  <w:num w:numId="20" w16cid:durableId="1382947956">
    <w:abstractNumId w:val="19"/>
  </w:num>
  <w:num w:numId="21" w16cid:durableId="2143306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IxNTY3sTCzMLZQ0lEKTi0uzszPAykwqQUAo0ab7ywAAAA="/>
  </w:docVars>
  <w:rsids>
    <w:rsidRoot w:val="0010535D"/>
    <w:rsid w:val="000164F6"/>
    <w:rsid w:val="00033E6A"/>
    <w:rsid w:val="000537FE"/>
    <w:rsid w:val="000948E8"/>
    <w:rsid w:val="000A641E"/>
    <w:rsid w:val="000D419F"/>
    <w:rsid w:val="000E5174"/>
    <w:rsid w:val="000E552C"/>
    <w:rsid w:val="0010535D"/>
    <w:rsid w:val="001254CB"/>
    <w:rsid w:val="00133979"/>
    <w:rsid w:val="00145E9F"/>
    <w:rsid w:val="0014777A"/>
    <w:rsid w:val="00185CBE"/>
    <w:rsid w:val="0018730E"/>
    <w:rsid w:val="001C7EE3"/>
    <w:rsid w:val="001D10BD"/>
    <w:rsid w:val="001E2FE6"/>
    <w:rsid w:val="001E35DD"/>
    <w:rsid w:val="002055DC"/>
    <w:rsid w:val="002106FB"/>
    <w:rsid w:val="002207E0"/>
    <w:rsid w:val="002300E7"/>
    <w:rsid w:val="0023275D"/>
    <w:rsid w:val="00232CE9"/>
    <w:rsid w:val="00253EE3"/>
    <w:rsid w:val="002E753C"/>
    <w:rsid w:val="002F2FB3"/>
    <w:rsid w:val="00311754"/>
    <w:rsid w:val="003273BB"/>
    <w:rsid w:val="00352D25"/>
    <w:rsid w:val="003876C4"/>
    <w:rsid w:val="003C099C"/>
    <w:rsid w:val="003C3212"/>
    <w:rsid w:val="003E2C9D"/>
    <w:rsid w:val="003E3DD6"/>
    <w:rsid w:val="004077E8"/>
    <w:rsid w:val="00425ACB"/>
    <w:rsid w:val="00436735"/>
    <w:rsid w:val="00476B3A"/>
    <w:rsid w:val="00480F05"/>
    <w:rsid w:val="004A5D98"/>
    <w:rsid w:val="004C72BC"/>
    <w:rsid w:val="004D5D6D"/>
    <w:rsid w:val="004F6727"/>
    <w:rsid w:val="004F6810"/>
    <w:rsid w:val="00517E06"/>
    <w:rsid w:val="00527130"/>
    <w:rsid w:val="0054499E"/>
    <w:rsid w:val="00544ED0"/>
    <w:rsid w:val="005514B9"/>
    <w:rsid w:val="00552066"/>
    <w:rsid w:val="00575F20"/>
    <w:rsid w:val="00577982"/>
    <w:rsid w:val="00587303"/>
    <w:rsid w:val="00591C68"/>
    <w:rsid w:val="005C097E"/>
    <w:rsid w:val="005C454C"/>
    <w:rsid w:val="005F744A"/>
    <w:rsid w:val="006058F6"/>
    <w:rsid w:val="0060781E"/>
    <w:rsid w:val="0062101A"/>
    <w:rsid w:val="006641ED"/>
    <w:rsid w:val="006814A0"/>
    <w:rsid w:val="006C686F"/>
    <w:rsid w:val="00717577"/>
    <w:rsid w:val="007203E6"/>
    <w:rsid w:val="00721A67"/>
    <w:rsid w:val="007314AE"/>
    <w:rsid w:val="007322CF"/>
    <w:rsid w:val="00746AE7"/>
    <w:rsid w:val="00753EFC"/>
    <w:rsid w:val="0077560D"/>
    <w:rsid w:val="0077591B"/>
    <w:rsid w:val="00781BFB"/>
    <w:rsid w:val="007D32F7"/>
    <w:rsid w:val="007D7821"/>
    <w:rsid w:val="00834905"/>
    <w:rsid w:val="00863244"/>
    <w:rsid w:val="00873FB2"/>
    <w:rsid w:val="00874755"/>
    <w:rsid w:val="0087662C"/>
    <w:rsid w:val="00882464"/>
    <w:rsid w:val="00901560"/>
    <w:rsid w:val="00910B14"/>
    <w:rsid w:val="00926E83"/>
    <w:rsid w:val="00961609"/>
    <w:rsid w:val="00970F9B"/>
    <w:rsid w:val="009A6788"/>
    <w:rsid w:val="009A6C0E"/>
    <w:rsid w:val="00A31138"/>
    <w:rsid w:val="00A73561"/>
    <w:rsid w:val="00A75CF8"/>
    <w:rsid w:val="00A76BC1"/>
    <w:rsid w:val="00AA0B93"/>
    <w:rsid w:val="00AA1BDC"/>
    <w:rsid w:val="00AB0F9F"/>
    <w:rsid w:val="00AB623F"/>
    <w:rsid w:val="00AC21A7"/>
    <w:rsid w:val="00AC2C73"/>
    <w:rsid w:val="00AF0630"/>
    <w:rsid w:val="00B032E4"/>
    <w:rsid w:val="00B15BCB"/>
    <w:rsid w:val="00B37181"/>
    <w:rsid w:val="00B46178"/>
    <w:rsid w:val="00B57A7A"/>
    <w:rsid w:val="00B64CDA"/>
    <w:rsid w:val="00B66FD8"/>
    <w:rsid w:val="00BD6ED2"/>
    <w:rsid w:val="00BF38AD"/>
    <w:rsid w:val="00BF4793"/>
    <w:rsid w:val="00BF5841"/>
    <w:rsid w:val="00BF63EE"/>
    <w:rsid w:val="00BF6816"/>
    <w:rsid w:val="00C000C9"/>
    <w:rsid w:val="00C00E61"/>
    <w:rsid w:val="00C31E3F"/>
    <w:rsid w:val="00C36060"/>
    <w:rsid w:val="00C43E79"/>
    <w:rsid w:val="00C44374"/>
    <w:rsid w:val="00C52F1B"/>
    <w:rsid w:val="00C541E1"/>
    <w:rsid w:val="00C71356"/>
    <w:rsid w:val="00C72E95"/>
    <w:rsid w:val="00C92B72"/>
    <w:rsid w:val="00C9317F"/>
    <w:rsid w:val="00C93B2C"/>
    <w:rsid w:val="00CB13FF"/>
    <w:rsid w:val="00CD0200"/>
    <w:rsid w:val="00CD6522"/>
    <w:rsid w:val="00CE2397"/>
    <w:rsid w:val="00CF61FC"/>
    <w:rsid w:val="00D10F56"/>
    <w:rsid w:val="00D153CD"/>
    <w:rsid w:val="00D16C01"/>
    <w:rsid w:val="00D22798"/>
    <w:rsid w:val="00D230F3"/>
    <w:rsid w:val="00D4635B"/>
    <w:rsid w:val="00D91E8E"/>
    <w:rsid w:val="00DA7A7F"/>
    <w:rsid w:val="00DC37BD"/>
    <w:rsid w:val="00DE514C"/>
    <w:rsid w:val="00E06C8D"/>
    <w:rsid w:val="00E22780"/>
    <w:rsid w:val="00E37F6A"/>
    <w:rsid w:val="00E4045E"/>
    <w:rsid w:val="00EA7571"/>
    <w:rsid w:val="00EB7202"/>
    <w:rsid w:val="00EC5256"/>
    <w:rsid w:val="00EE1970"/>
    <w:rsid w:val="00F22CDB"/>
    <w:rsid w:val="00F41F7C"/>
    <w:rsid w:val="00F5439F"/>
    <w:rsid w:val="00F60B8A"/>
    <w:rsid w:val="00FB0E69"/>
    <w:rsid w:val="00FC68BD"/>
    <w:rsid w:val="00FD20A7"/>
    <w:rsid w:val="00FD239F"/>
    <w:rsid w:val="00FD4EC5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34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52066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85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</dc:creator>
  <cp:lastModifiedBy>Révész Katalin</cp:lastModifiedBy>
  <cp:revision>3</cp:revision>
  <cp:lastPrinted>2020-02-05T08:19:00Z</cp:lastPrinted>
  <dcterms:created xsi:type="dcterms:W3CDTF">2026-02-09T11:26:00Z</dcterms:created>
  <dcterms:modified xsi:type="dcterms:W3CDTF">2026-02-09T11:29:00Z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3320c296b00ee71b2434df90b77461f5b4f70804720e2a20adf7df6fe97c1648</vt:lpwstr>
  </property>
</Properties>
</file>